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1278" w:rsidRPr="00D86AA7" w:rsidRDefault="00A01278" w:rsidP="00A01278">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3E0432">
        <w:rPr>
          <w:rFonts w:ascii="Arial" w:eastAsia="Batang" w:hAnsi="Arial" w:cs="Arial"/>
          <w:b/>
          <w:bCs/>
          <w:lang w:val="en-GB"/>
        </w:rPr>
        <w:t>11121</w:t>
      </w:r>
    </w:p>
    <w:p w:rsidR="00A01278" w:rsidRPr="008C79C5" w:rsidRDefault="00A01278" w:rsidP="00A01278">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6E0920"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10</w:t>
      </w:r>
      <w:r w:rsidR="00761440">
        <w:rPr>
          <w:lang w:val="en-US"/>
        </w:rPr>
        <w:t>b</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pStyle w:val="ListParagraph"/>
              <w:numPr>
                <w:ilvl w:val="0"/>
                <w:numId w:val="24"/>
              </w:numPr>
              <w:ind w:leftChars="0"/>
              <w:jc w:val="both"/>
              <w:rPr>
                <w:rFonts w:ascii="Times New Roman" w:hAnsi="Times New Roman"/>
                <w:bCs/>
                <w:szCs w:val="20"/>
                <w:lang w:val="en-CA"/>
              </w:rPr>
            </w:pPr>
            <w:r w:rsidRPr="00761440">
              <w:rPr>
                <w:rFonts w:ascii="Times New Roman" w:hAnsi="Times New Roman"/>
                <w:bCs/>
                <w:szCs w:val="20"/>
                <w:lang w:val="en-CA"/>
              </w:rPr>
              <w:t>Reuse the DCI field ‘Antenna Ports’ in DCI format 0_1 and 0_2 to indicate DMRS ports for SDM scheme of single-DCI based STxMP PUSCH:</w:t>
            </w:r>
          </w:p>
          <w:p w:rsidR="00761440" w:rsidRPr="00761440" w:rsidRDefault="00761440" w:rsidP="00761440">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The total numbers of layers, L, indicated by two TPMI fields of CB PUSCH or two SRI fields of NCB PUSCH is used to determine the DMRS port indication table.</w:t>
            </w:r>
          </w:p>
          <w:p w:rsidR="00761440" w:rsidRPr="00761440" w:rsidRDefault="00761440" w:rsidP="00761440">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rsidR="00761440" w:rsidRPr="00761440" w:rsidRDefault="00761440" w:rsidP="00761440">
            <w:pPr>
              <w:pStyle w:val="ListParagraph"/>
              <w:numPr>
                <w:ilvl w:val="2"/>
                <w:numId w:val="24"/>
              </w:numPr>
              <w:ind w:leftChars="0"/>
              <w:jc w:val="both"/>
              <w:rPr>
                <w:rFonts w:ascii="Times New Roman" w:hAnsi="Times New Roman"/>
                <w:bCs/>
                <w:szCs w:val="20"/>
                <w:lang w:val="en-CA"/>
              </w:rPr>
            </w:pPr>
            <w:r w:rsidRPr="00761440">
              <w:rPr>
                <w:rFonts w:ascii="Times New Roman" w:hAnsi="Times New Roman"/>
                <w:bCs/>
                <w:szCs w:val="20"/>
                <w:lang w:val="en-CA"/>
              </w:rPr>
              <w:t>FFS: how to partition the indicated DMRS ports among the PUSCH layers.</w:t>
            </w:r>
          </w:p>
          <w:p w:rsidR="00761440" w:rsidRPr="00761440" w:rsidRDefault="00761440" w:rsidP="00761440">
            <w:pPr>
              <w:pStyle w:val="ListParagraph"/>
              <w:numPr>
                <w:ilvl w:val="0"/>
                <w:numId w:val="24"/>
              </w:numPr>
              <w:ind w:leftChars="0"/>
              <w:jc w:val="both"/>
              <w:rPr>
                <w:rFonts w:ascii="Times New Roman" w:hAnsi="Times New Roman"/>
                <w:bCs/>
                <w:szCs w:val="20"/>
                <w:lang w:val="en-CA"/>
              </w:rPr>
            </w:pPr>
            <w:r w:rsidRPr="00761440">
              <w:rPr>
                <w:rFonts w:ascii="Times New Roman" w:hAnsi="Times New Roman"/>
                <w:bCs/>
                <w:szCs w:val="20"/>
                <w:lang w:val="en-CA"/>
              </w:rPr>
              <w:t xml:space="preserve">Down-select one from the following two Alts for SDM scheme in </w:t>
            </w:r>
            <w:r w:rsidRPr="00761440">
              <w:rPr>
                <w:rFonts w:ascii="Times New Roman" w:hAnsi="Times New Roman"/>
                <w:bCs/>
                <w:color w:val="FF0000"/>
                <w:szCs w:val="20"/>
                <w:lang w:val="en-CA"/>
              </w:rPr>
              <w:t>RAN1#111</w:t>
            </w:r>
            <w:r w:rsidRPr="00761440">
              <w:rPr>
                <w:rFonts w:ascii="Times New Roman" w:hAnsi="Times New Roman"/>
                <w:bCs/>
                <w:szCs w:val="20"/>
                <w:lang w:val="en-CA"/>
              </w:rPr>
              <w:t>:</w:t>
            </w:r>
          </w:p>
          <w:p w:rsidR="00761440" w:rsidRPr="00761440" w:rsidRDefault="00761440" w:rsidP="00761440">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Alt1: the DMRS ports associated with two TPMI/SRI fields must be in different CDM groups.</w:t>
            </w:r>
          </w:p>
          <w:p w:rsidR="00761440" w:rsidRPr="00761440" w:rsidRDefault="00761440" w:rsidP="00761440">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Alt2: the DMRS ports associated with two TPMI/SRI fields can be in same or different CDM groups.</w:t>
            </w:r>
          </w:p>
          <w:p w:rsidR="00761440" w:rsidRPr="00761440" w:rsidRDefault="00761440" w:rsidP="00761440">
            <w:pPr>
              <w:rPr>
                <w:sz w:val="20"/>
                <w:szCs w:val="20"/>
                <w:lang w:val="en-CA"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snapToGrid w:val="0"/>
              <w:rPr>
                <w:bCs/>
                <w:sz w:val="20"/>
                <w:szCs w:val="20"/>
              </w:rPr>
            </w:pPr>
            <w:r w:rsidRPr="00761440">
              <w:rPr>
                <w:bCs/>
                <w:sz w:val="20"/>
                <w:szCs w:val="20"/>
              </w:rPr>
              <w:t xml:space="preserve">Support STxMP PUSCH+PUSCH transmission in multi-DCI based system in Rel-18. </w:t>
            </w:r>
          </w:p>
          <w:p w:rsidR="00761440" w:rsidRPr="00761440" w:rsidRDefault="00761440" w:rsidP="00761440">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 xml:space="preserve">Two independent PUSCHs associated with different TRPs can be transmitted by a UE simultaneously in same active BWP. </w:t>
            </w:r>
          </w:p>
          <w:p w:rsidR="00761440" w:rsidRPr="00761440" w:rsidRDefault="00761440" w:rsidP="00761440">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The total number of layers of these two PUSCHs is up to 4.</w:t>
            </w:r>
          </w:p>
          <w:p w:rsidR="00761440" w:rsidRPr="00761440" w:rsidRDefault="00761440" w:rsidP="00761440">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FFS: whether the number of layers of each of these two PUSCHs is up to 2.</w:t>
            </w:r>
          </w:p>
          <w:p w:rsidR="00761440" w:rsidRPr="00761440" w:rsidRDefault="00761440" w:rsidP="00761440">
            <w:pPr>
              <w:rPr>
                <w:sz w:val="20"/>
                <w:szCs w:val="20"/>
                <w:lang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pStyle w:val="NormalWeb"/>
              <w:spacing w:before="0" w:beforeAutospacing="0" w:after="0" w:afterAutospacing="0"/>
              <w:rPr>
                <w:rFonts w:ascii="Times New Roman" w:hAnsi="Times New Roman" w:cs="Times New Roman"/>
                <w:b/>
                <w:bCs/>
                <w:color w:val="auto"/>
                <w:sz w:val="20"/>
                <w:szCs w:val="20"/>
              </w:rPr>
            </w:pPr>
            <w:r w:rsidRPr="00761440">
              <w:rPr>
                <w:rStyle w:val="Strong"/>
                <w:rFonts w:ascii="Times New Roman" w:hAnsi="Times New Roman" w:cs="Times New Roman"/>
                <w:b w:val="0"/>
                <w:bCs w:val="0"/>
                <w:color w:val="000000"/>
                <w:sz w:val="20"/>
                <w:szCs w:val="20"/>
              </w:rPr>
              <w:t xml:space="preserve">For SDM scheme of single-DCI based STxMP PUSCH </w:t>
            </w:r>
          </w:p>
          <w:p w:rsidR="00761440" w:rsidRPr="00761440" w:rsidRDefault="00761440" w:rsidP="00761440">
            <w:pPr>
              <w:numPr>
                <w:ilvl w:val="0"/>
                <w:numId w:val="26"/>
              </w:numPr>
              <w:rPr>
                <w:b/>
                <w:bCs/>
                <w:sz w:val="20"/>
                <w:szCs w:val="20"/>
              </w:rPr>
            </w:pPr>
            <w:r w:rsidRPr="00761440">
              <w:rPr>
                <w:rStyle w:val="Strong"/>
                <w:b w:val="0"/>
                <w:bCs w:val="0"/>
                <w:sz w:val="20"/>
                <w:szCs w:val="20"/>
              </w:rPr>
              <w:t xml:space="preserve">Configure two SRS resource sets for CB or </w:t>
            </w:r>
            <w:proofErr w:type="gramStart"/>
            <w:r w:rsidRPr="00761440">
              <w:rPr>
                <w:rStyle w:val="Strong"/>
                <w:b w:val="0"/>
                <w:bCs w:val="0"/>
                <w:sz w:val="20"/>
                <w:szCs w:val="20"/>
              </w:rPr>
              <w:t>NCB .</w:t>
            </w:r>
            <w:proofErr w:type="gramEnd"/>
            <w:r w:rsidRPr="00761440">
              <w:rPr>
                <w:b/>
                <w:bCs/>
                <w:sz w:val="20"/>
                <w:szCs w:val="20"/>
              </w:rPr>
              <w:t xml:space="preserve"> </w:t>
            </w:r>
          </w:p>
          <w:p w:rsidR="00761440" w:rsidRPr="00761440" w:rsidRDefault="00761440" w:rsidP="00761440">
            <w:pPr>
              <w:numPr>
                <w:ilvl w:val="1"/>
                <w:numId w:val="26"/>
              </w:numPr>
              <w:rPr>
                <w:b/>
                <w:bCs/>
                <w:sz w:val="20"/>
                <w:szCs w:val="20"/>
              </w:rPr>
            </w:pPr>
            <w:proofErr w:type="gramStart"/>
            <w:r w:rsidRPr="00761440">
              <w:rPr>
                <w:rStyle w:val="Strong"/>
                <w:b w:val="0"/>
                <w:bCs w:val="0"/>
                <w:sz w:val="20"/>
                <w:szCs w:val="20"/>
              </w:rPr>
              <w:t>FFS :</w:t>
            </w:r>
            <w:proofErr w:type="gramEnd"/>
            <w:r w:rsidRPr="00761440">
              <w:rPr>
                <w:rStyle w:val="Strong"/>
                <w:b w:val="0"/>
                <w:bCs w:val="0"/>
                <w:sz w:val="20"/>
                <w:szCs w:val="20"/>
              </w:rPr>
              <w:t xml:space="preserve"> These two SRS resource sets can have different number of SRS resources for codebook -based or non-codebook based.</w:t>
            </w:r>
          </w:p>
          <w:p w:rsidR="00761440" w:rsidRPr="00761440" w:rsidRDefault="00761440" w:rsidP="00761440">
            <w:pPr>
              <w:numPr>
                <w:ilvl w:val="0"/>
                <w:numId w:val="26"/>
              </w:numPr>
              <w:rPr>
                <w:b/>
                <w:bCs/>
                <w:sz w:val="20"/>
                <w:szCs w:val="20"/>
              </w:rPr>
            </w:pPr>
            <w:r w:rsidRPr="00761440">
              <w:rPr>
                <w:rStyle w:val="Strong"/>
                <w:b w:val="0"/>
                <w:bCs w:val="0"/>
                <w:sz w:val="20"/>
                <w:szCs w:val="20"/>
              </w:rPr>
              <w:t xml:space="preserve">For codebook-based </w:t>
            </w:r>
            <w:proofErr w:type="gramStart"/>
            <w:r w:rsidRPr="00761440">
              <w:rPr>
                <w:rStyle w:val="Strong"/>
                <w:b w:val="0"/>
                <w:bCs w:val="0"/>
                <w:sz w:val="20"/>
                <w:szCs w:val="20"/>
              </w:rPr>
              <w:t>PUSCH ,</w:t>
            </w:r>
            <w:proofErr w:type="gramEnd"/>
            <w:r w:rsidRPr="00761440">
              <w:rPr>
                <w:rStyle w:val="Strong"/>
                <w:b w:val="0"/>
                <w:bCs w:val="0"/>
                <w:sz w:val="20"/>
                <w:szCs w:val="20"/>
              </w:rPr>
              <w:t xml:space="preserve"> DCI indicates two TPMI fields, and each TPMI field separately indicates the precoding information and the number of layers conveyed over the SRS ports </w:t>
            </w:r>
            <w:r w:rsidRPr="00761440">
              <w:rPr>
                <w:rStyle w:val="Strong"/>
                <w:b w:val="0"/>
                <w:bCs w:val="0"/>
                <w:color w:val="FF0000"/>
                <w:sz w:val="20"/>
                <w:szCs w:val="20"/>
              </w:rPr>
              <w:t xml:space="preserve">of the indicated SRS resource </w:t>
            </w:r>
            <w:r w:rsidRPr="00761440">
              <w:rPr>
                <w:rStyle w:val="Strong"/>
                <w:b w:val="0"/>
                <w:bCs w:val="0"/>
                <w:sz w:val="20"/>
                <w:szCs w:val="20"/>
              </w:rPr>
              <w:t xml:space="preserve">in each SRS resource set. </w:t>
            </w:r>
          </w:p>
          <w:p w:rsidR="00761440" w:rsidRPr="00761440" w:rsidRDefault="00761440" w:rsidP="00761440">
            <w:pPr>
              <w:numPr>
                <w:ilvl w:val="0"/>
                <w:numId w:val="26"/>
              </w:numPr>
              <w:rPr>
                <w:b/>
                <w:bCs/>
                <w:sz w:val="20"/>
                <w:szCs w:val="20"/>
              </w:rPr>
            </w:pPr>
            <w:r w:rsidRPr="00761440">
              <w:rPr>
                <w:rStyle w:val="Strong"/>
                <w:b w:val="0"/>
                <w:bCs w:val="0"/>
                <w:sz w:val="20"/>
                <w:szCs w:val="20"/>
              </w:rPr>
              <w:t xml:space="preserve">For non-codebook based PUSCH and codebook-based </w:t>
            </w:r>
            <w:proofErr w:type="gramStart"/>
            <w:r w:rsidRPr="00761440">
              <w:rPr>
                <w:rStyle w:val="Strong"/>
                <w:b w:val="0"/>
                <w:bCs w:val="0"/>
                <w:sz w:val="20"/>
                <w:szCs w:val="20"/>
              </w:rPr>
              <w:t>PUSCH ,</w:t>
            </w:r>
            <w:proofErr w:type="gramEnd"/>
            <w:r w:rsidRPr="00761440">
              <w:rPr>
                <w:rStyle w:val="Strong"/>
                <w:b w:val="0"/>
                <w:bCs w:val="0"/>
                <w:sz w:val="20"/>
                <w:szCs w:val="20"/>
              </w:rPr>
              <w:t xml:space="preserve"> DCI indicates two SRI fields and each field indicates SRS resource(s)  for each SRS resource set separately.</w:t>
            </w:r>
            <w:r w:rsidRPr="00761440">
              <w:rPr>
                <w:b/>
                <w:bCs/>
                <w:sz w:val="20"/>
                <w:szCs w:val="20"/>
              </w:rPr>
              <w:t xml:space="preserve"> </w:t>
            </w:r>
          </w:p>
          <w:p w:rsidR="00761440" w:rsidRPr="00761440" w:rsidRDefault="00761440" w:rsidP="00761440">
            <w:pPr>
              <w:numPr>
                <w:ilvl w:val="1"/>
                <w:numId w:val="26"/>
              </w:numPr>
              <w:rPr>
                <w:b/>
                <w:bCs/>
                <w:sz w:val="20"/>
                <w:szCs w:val="20"/>
              </w:rPr>
            </w:pPr>
            <w:proofErr w:type="gramStart"/>
            <w:r w:rsidRPr="00761440">
              <w:rPr>
                <w:rStyle w:val="Strong"/>
                <w:b w:val="0"/>
                <w:bCs w:val="0"/>
                <w:sz w:val="20"/>
                <w:szCs w:val="20"/>
              </w:rPr>
              <w:t>FFS :</w:t>
            </w:r>
            <w:proofErr w:type="gramEnd"/>
            <w:r w:rsidRPr="00761440">
              <w:rPr>
                <w:rStyle w:val="Strong"/>
                <w:b w:val="0"/>
                <w:bCs w:val="0"/>
                <w:sz w:val="20"/>
                <w:szCs w:val="20"/>
              </w:rPr>
              <w:t xml:space="preserve"> For codebook -based PUSCH , the two SRS resources indicated by the two SRI fields can have different number of SRS ports</w:t>
            </w:r>
          </w:p>
          <w:p w:rsidR="00761440" w:rsidRPr="00761440" w:rsidRDefault="00761440" w:rsidP="00761440">
            <w:pPr>
              <w:rPr>
                <w:sz w:val="20"/>
                <w:szCs w:val="20"/>
                <w:lang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rPr>
                <w:bCs/>
                <w:sz w:val="20"/>
                <w:szCs w:val="20"/>
              </w:rPr>
            </w:pPr>
            <w:r w:rsidRPr="00761440">
              <w:rPr>
                <w:bCs/>
                <w:sz w:val="20"/>
                <w:szCs w:val="20"/>
              </w:rPr>
              <w:t>Regarding the TPMI/SRI indication for multi-DCI based STxMP PUSCH+PUSCH:</w:t>
            </w:r>
          </w:p>
          <w:p w:rsidR="00761440" w:rsidRPr="00761440" w:rsidRDefault="00761440" w:rsidP="00761440">
            <w:pPr>
              <w:pStyle w:val="ListParagraph"/>
              <w:numPr>
                <w:ilvl w:val="0"/>
                <w:numId w:val="27"/>
              </w:numPr>
              <w:ind w:leftChars="0"/>
              <w:jc w:val="both"/>
              <w:rPr>
                <w:rFonts w:ascii="Times New Roman" w:hAnsi="Times New Roman"/>
                <w:bCs/>
                <w:szCs w:val="20"/>
              </w:rPr>
            </w:pPr>
            <w:r w:rsidRPr="00761440">
              <w:rPr>
                <w:rFonts w:ascii="Times New Roman" w:hAnsi="Times New Roman"/>
                <w:bCs/>
                <w:szCs w:val="20"/>
              </w:rPr>
              <w:t>Configure two SRS resource sets for CB or NCB.</w:t>
            </w:r>
          </w:p>
          <w:p w:rsidR="00761440" w:rsidRPr="00761440" w:rsidRDefault="00761440" w:rsidP="00761440">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 xml:space="preserve">FFS: Whether/how to associate </w:t>
            </w:r>
            <w:proofErr w:type="spellStart"/>
            <w:r w:rsidRPr="00761440">
              <w:rPr>
                <w:rFonts w:ascii="Times New Roman" w:hAnsi="Times New Roman"/>
                <w:bCs/>
                <w:szCs w:val="20"/>
              </w:rPr>
              <w:t>coresetPoolIndex</w:t>
            </w:r>
            <w:proofErr w:type="spellEnd"/>
            <w:r w:rsidRPr="00761440">
              <w:rPr>
                <w:rFonts w:ascii="Times New Roman" w:hAnsi="Times New Roman"/>
                <w:bCs/>
                <w:szCs w:val="20"/>
              </w:rPr>
              <w:t xml:space="preserve"> with SRS resource set implicitly or explicitly.</w:t>
            </w:r>
          </w:p>
          <w:p w:rsidR="00761440" w:rsidRPr="00761440" w:rsidRDefault="00761440" w:rsidP="00761440">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FFS: the maximal number of configured/indicated SRS resources in each set for NCB/CB</w:t>
            </w:r>
          </w:p>
          <w:p w:rsidR="00761440" w:rsidRPr="00761440" w:rsidRDefault="00761440" w:rsidP="00761440">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lastRenderedPageBreak/>
              <w:t>FFS: the maximal number of SRS ports in each set for CB.</w:t>
            </w:r>
          </w:p>
          <w:p w:rsidR="00761440" w:rsidRPr="00761440" w:rsidRDefault="00761440" w:rsidP="00761440">
            <w:pPr>
              <w:pStyle w:val="ListParagraph"/>
              <w:numPr>
                <w:ilvl w:val="0"/>
                <w:numId w:val="27"/>
              </w:numPr>
              <w:ind w:leftChars="0"/>
              <w:jc w:val="both"/>
              <w:rPr>
                <w:rFonts w:ascii="Times New Roman" w:hAnsi="Times New Roman"/>
                <w:bCs/>
                <w:szCs w:val="20"/>
              </w:rPr>
            </w:pPr>
            <w:r w:rsidRPr="00761440">
              <w:rPr>
                <w:rFonts w:ascii="Times New Roman" w:hAnsi="Times New Roman"/>
                <w:bCs/>
                <w:szCs w:val="20"/>
              </w:rPr>
              <w:t xml:space="preserve">FFS: Separate codebooks and separate </w:t>
            </w:r>
            <w:proofErr w:type="spellStart"/>
            <w:r w:rsidRPr="00761440">
              <w:rPr>
                <w:rFonts w:ascii="Times New Roman" w:hAnsi="Times New Roman"/>
                <w:bCs/>
                <w:szCs w:val="20"/>
              </w:rPr>
              <w:t>maxRanks</w:t>
            </w:r>
            <w:proofErr w:type="spellEnd"/>
            <w:r w:rsidRPr="00761440">
              <w:rPr>
                <w:rFonts w:ascii="Times New Roman" w:hAnsi="Times New Roman"/>
                <w:bCs/>
                <w:szCs w:val="20"/>
              </w:rPr>
              <w:t xml:space="preserve"> are configured for different SRS resource sets.</w:t>
            </w:r>
          </w:p>
          <w:p w:rsidR="00761440" w:rsidRPr="00761440" w:rsidRDefault="00761440" w:rsidP="00761440">
            <w:pPr>
              <w:pStyle w:val="ListParagraph"/>
              <w:numPr>
                <w:ilvl w:val="0"/>
                <w:numId w:val="27"/>
              </w:numPr>
              <w:ind w:leftChars="0"/>
              <w:jc w:val="both"/>
              <w:rPr>
                <w:rFonts w:ascii="Times New Roman" w:hAnsi="Times New Roman"/>
                <w:bCs/>
                <w:szCs w:val="20"/>
              </w:rPr>
            </w:pPr>
            <w:r w:rsidRPr="00761440">
              <w:rPr>
                <w:rFonts w:ascii="Times New Roman" w:hAnsi="Times New Roman"/>
                <w:bCs/>
                <w:szCs w:val="20"/>
              </w:rPr>
              <w:t>For type 1 CG-PUSCH (if supported), FFS how to associate the PUSCH with one TRP</w:t>
            </w:r>
          </w:p>
          <w:p w:rsidR="00761440" w:rsidRPr="00761440" w:rsidRDefault="00761440" w:rsidP="00761440">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 xml:space="preserve">e.g., configure a </w:t>
            </w:r>
            <w:proofErr w:type="spellStart"/>
            <w:r w:rsidRPr="00761440">
              <w:rPr>
                <w:rFonts w:ascii="Times New Roman" w:hAnsi="Times New Roman"/>
                <w:bCs/>
                <w:szCs w:val="20"/>
              </w:rPr>
              <w:t>coresetPoolIndex</w:t>
            </w:r>
            <w:proofErr w:type="spellEnd"/>
            <w:r w:rsidRPr="00761440">
              <w:rPr>
                <w:rFonts w:ascii="Times New Roman" w:hAnsi="Times New Roman"/>
                <w:bCs/>
                <w:szCs w:val="20"/>
              </w:rPr>
              <w:t xml:space="preserve"> value in a type 1 CG-PUSCH</w:t>
            </w:r>
          </w:p>
          <w:p w:rsidR="00761440" w:rsidRPr="00761440" w:rsidRDefault="00761440" w:rsidP="00761440">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e.g., use a single CG to configure two type 1 CG PUSCHs for STxMP PUSCH+PUSCH</w:t>
            </w:r>
          </w:p>
          <w:p w:rsidR="00761440" w:rsidRPr="00761440" w:rsidRDefault="00761440" w:rsidP="00761440">
            <w:pPr>
              <w:rPr>
                <w:sz w:val="20"/>
                <w:szCs w:val="20"/>
                <w:lang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294AD1" w:rsidRDefault="00761440" w:rsidP="00294AD1">
            <w:pPr>
              <w:rPr>
                <w:bCs/>
                <w:sz w:val="20"/>
                <w:szCs w:val="20"/>
              </w:rPr>
            </w:pPr>
            <w:r w:rsidRPr="00294AD1">
              <w:rPr>
                <w:bCs/>
                <w:sz w:val="20"/>
                <w:szCs w:val="20"/>
              </w:rPr>
              <w:t xml:space="preserve">Support dynamic switching between SDM scheme of single-DCI based STxMP PUSCH and </w:t>
            </w:r>
            <w:proofErr w:type="spellStart"/>
            <w:r w:rsidRPr="00294AD1">
              <w:rPr>
                <w:bCs/>
                <w:sz w:val="20"/>
                <w:szCs w:val="20"/>
              </w:rPr>
              <w:t>sTRP</w:t>
            </w:r>
            <w:proofErr w:type="spellEnd"/>
            <w:r w:rsidRPr="00294AD1">
              <w:rPr>
                <w:bCs/>
                <w:sz w:val="20"/>
                <w:szCs w:val="20"/>
              </w:rPr>
              <w:t xml:space="preserve"> transmission</w:t>
            </w:r>
          </w:p>
          <w:p w:rsidR="00761440" w:rsidRPr="00761440" w:rsidRDefault="00761440" w:rsidP="00761440">
            <w:pPr>
              <w:pStyle w:val="ListParagraph"/>
              <w:numPr>
                <w:ilvl w:val="0"/>
                <w:numId w:val="28"/>
              </w:numPr>
              <w:ind w:leftChars="0"/>
              <w:jc w:val="both"/>
              <w:rPr>
                <w:rFonts w:ascii="Times New Roman" w:hAnsi="Times New Roman"/>
                <w:bCs/>
                <w:szCs w:val="20"/>
                <w:lang w:val="en-CA"/>
              </w:rPr>
            </w:pPr>
            <w:r w:rsidRPr="00761440">
              <w:rPr>
                <w:rFonts w:ascii="Times New Roman" w:hAnsi="Times New Roman"/>
                <w:bCs/>
                <w:szCs w:val="20"/>
              </w:rPr>
              <w:t>FFS the indication of dynamic switching</w:t>
            </w:r>
          </w:p>
          <w:p w:rsidR="00761440" w:rsidRPr="00761440" w:rsidRDefault="00761440" w:rsidP="00761440">
            <w:pPr>
              <w:pStyle w:val="ListParagraph"/>
              <w:numPr>
                <w:ilvl w:val="0"/>
                <w:numId w:val="28"/>
              </w:numPr>
              <w:ind w:leftChars="0"/>
              <w:jc w:val="both"/>
              <w:rPr>
                <w:rFonts w:ascii="Times New Roman" w:hAnsi="Times New Roman"/>
                <w:bCs/>
                <w:szCs w:val="20"/>
                <w:lang w:val="en-CA"/>
              </w:rPr>
            </w:pPr>
            <w:r w:rsidRPr="00761440">
              <w:rPr>
                <w:rFonts w:ascii="Times New Roman" w:hAnsi="Times New Roman"/>
                <w:bCs/>
                <w:szCs w:val="20"/>
                <w:lang w:val="en-CA"/>
              </w:rPr>
              <w:t xml:space="preserve">FFS: max number of layers when switching to </w:t>
            </w:r>
            <w:proofErr w:type="spellStart"/>
            <w:r w:rsidRPr="00761440">
              <w:rPr>
                <w:rFonts w:ascii="Times New Roman" w:hAnsi="Times New Roman"/>
                <w:bCs/>
                <w:szCs w:val="20"/>
                <w:lang w:val="en-CA"/>
              </w:rPr>
              <w:t>sTRP</w:t>
            </w:r>
            <w:proofErr w:type="spellEnd"/>
            <w:r w:rsidRPr="00761440">
              <w:rPr>
                <w:rFonts w:ascii="Times New Roman" w:hAnsi="Times New Roman"/>
                <w:bCs/>
                <w:szCs w:val="20"/>
                <w:lang w:val="en-CA"/>
              </w:rPr>
              <w:t xml:space="preserve"> transmission</w:t>
            </w:r>
          </w:p>
          <w:p w:rsidR="00761440" w:rsidRPr="00761440" w:rsidRDefault="00761440" w:rsidP="00761440">
            <w:pPr>
              <w:pStyle w:val="ListParagraph"/>
              <w:ind w:left="1680"/>
              <w:jc w:val="both"/>
              <w:rPr>
                <w:rFonts w:ascii="Times New Roman" w:hAnsi="Times New Roman"/>
                <w:b/>
                <w:bCs/>
                <w:szCs w:val="20"/>
                <w:lang w:val="en-CA"/>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rPr>
                <w:bCs/>
                <w:sz w:val="20"/>
                <w:szCs w:val="20"/>
              </w:rPr>
            </w:pPr>
            <w:r w:rsidRPr="00761440">
              <w:rPr>
                <w:bCs/>
                <w:sz w:val="20"/>
                <w:szCs w:val="20"/>
              </w:rPr>
              <w:t xml:space="preserve">Support SFN-based transmission scheme for STxMP PUSCH transmission in single-DCI based </w:t>
            </w:r>
            <w:proofErr w:type="spellStart"/>
            <w:r w:rsidRPr="00761440">
              <w:rPr>
                <w:bCs/>
                <w:sz w:val="20"/>
                <w:szCs w:val="20"/>
              </w:rPr>
              <w:t>mTRP</w:t>
            </w:r>
            <w:proofErr w:type="spellEnd"/>
            <w:r w:rsidRPr="00761440">
              <w:rPr>
                <w:bCs/>
                <w:sz w:val="20"/>
                <w:szCs w:val="20"/>
              </w:rPr>
              <w:t xml:space="preserve"> system in Rel-18</w:t>
            </w:r>
          </w:p>
          <w:p w:rsidR="00761440" w:rsidRPr="00761440" w:rsidRDefault="00761440" w:rsidP="00761440">
            <w:pPr>
              <w:rPr>
                <w:sz w:val="20"/>
                <w:szCs w:val="20"/>
                <w:lang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rPr>
                <w:rFonts w:eastAsia="Malgun Gothic"/>
                <w:b/>
                <w:bCs/>
                <w:sz w:val="20"/>
                <w:szCs w:val="20"/>
              </w:rPr>
            </w:pPr>
            <w:r w:rsidRPr="00761440">
              <w:rPr>
                <w:rStyle w:val="Strong"/>
                <w:b w:val="0"/>
                <w:bCs w:val="0"/>
                <w:sz w:val="20"/>
                <w:szCs w:val="20"/>
                <w:lang w:val="en-CA"/>
              </w:rPr>
              <w:t>Support to configure up to 2 PTRS ports for SDM scheme of single-DCI based STxMP PUSCH transmission:</w:t>
            </w:r>
          </w:p>
          <w:p w:rsidR="00761440" w:rsidRPr="00761440" w:rsidRDefault="00761440" w:rsidP="00761440">
            <w:pPr>
              <w:numPr>
                <w:ilvl w:val="0"/>
                <w:numId w:val="29"/>
              </w:numPr>
              <w:rPr>
                <w:b/>
                <w:bCs/>
                <w:sz w:val="20"/>
                <w:szCs w:val="20"/>
              </w:rPr>
            </w:pPr>
            <w:r w:rsidRPr="00761440">
              <w:rPr>
                <w:rStyle w:val="Strong"/>
                <w:b w:val="0"/>
                <w:bCs w:val="0"/>
                <w:sz w:val="20"/>
                <w:szCs w:val="20"/>
                <w:lang w:val="en-CA"/>
              </w:rPr>
              <w:t>For 2 PTRS ports, study how to use the ‘PTRS-DMRS association’ field in DCI format 0_1 and 0_2 to indicate the PTRS-DMRS association for SDM scheme</w:t>
            </w:r>
          </w:p>
          <w:p w:rsidR="00761440" w:rsidRPr="00761440" w:rsidRDefault="00761440" w:rsidP="00761440">
            <w:pPr>
              <w:rPr>
                <w:sz w:val="20"/>
                <w:szCs w:val="20"/>
                <w:lang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rPr>
                <w:bCs/>
                <w:sz w:val="20"/>
                <w:szCs w:val="20"/>
                <w:lang w:val="en-CA"/>
              </w:rPr>
            </w:pPr>
            <w:r w:rsidRPr="00761440">
              <w:rPr>
                <w:bCs/>
                <w:sz w:val="20"/>
                <w:szCs w:val="20"/>
                <w:lang w:val="en-CA"/>
              </w:rPr>
              <w:t xml:space="preserve">For the switching between SDM scheme of single-DCI based STxMP PUSCH and Rel-17 </w:t>
            </w:r>
            <w:proofErr w:type="spellStart"/>
            <w:r w:rsidRPr="00761440">
              <w:rPr>
                <w:bCs/>
                <w:sz w:val="20"/>
                <w:szCs w:val="20"/>
                <w:lang w:val="en-CA"/>
              </w:rPr>
              <w:t>mTRP</w:t>
            </w:r>
            <w:proofErr w:type="spellEnd"/>
            <w:r w:rsidRPr="00761440">
              <w:rPr>
                <w:bCs/>
                <w:sz w:val="20"/>
                <w:szCs w:val="20"/>
                <w:lang w:val="en-CA"/>
              </w:rPr>
              <w:t xml:space="preserve"> </w:t>
            </w:r>
            <w:r w:rsidRPr="00761440">
              <w:rPr>
                <w:bCs/>
                <w:sz w:val="20"/>
                <w:szCs w:val="20"/>
              </w:rPr>
              <w:t xml:space="preserve">PUSCH TDM scheme, </w:t>
            </w:r>
            <w:r w:rsidRPr="00761440">
              <w:rPr>
                <w:bCs/>
                <w:sz w:val="20"/>
                <w:szCs w:val="20"/>
                <w:lang w:val="en-CA"/>
              </w:rPr>
              <w:t>Alt2 is supported. FFS: Whether Alt1 is supported in addition to Alt2.</w:t>
            </w:r>
          </w:p>
          <w:p w:rsidR="00761440" w:rsidRPr="00761440" w:rsidRDefault="00761440" w:rsidP="00761440">
            <w:pPr>
              <w:pStyle w:val="ListParagraph"/>
              <w:numPr>
                <w:ilvl w:val="0"/>
                <w:numId w:val="28"/>
              </w:numPr>
              <w:ind w:leftChars="0"/>
              <w:jc w:val="both"/>
              <w:rPr>
                <w:rFonts w:ascii="Times New Roman" w:hAnsi="Times New Roman"/>
                <w:bCs/>
                <w:szCs w:val="20"/>
                <w:lang w:val="en-CA"/>
              </w:rPr>
            </w:pPr>
            <w:r w:rsidRPr="00761440">
              <w:rPr>
                <w:rFonts w:ascii="Times New Roman" w:hAnsi="Times New Roman"/>
                <w:bCs/>
                <w:szCs w:val="20"/>
                <w:lang w:val="en-CA"/>
              </w:rPr>
              <w:t xml:space="preserve">Alt1: Support dynamic switching between SDM scheme of single-DCI based STxMP PUSCH and Rel-17 </w:t>
            </w:r>
            <w:proofErr w:type="spellStart"/>
            <w:r w:rsidRPr="00761440">
              <w:rPr>
                <w:rFonts w:ascii="Times New Roman" w:hAnsi="Times New Roman"/>
                <w:bCs/>
                <w:szCs w:val="20"/>
                <w:lang w:val="en-CA"/>
              </w:rPr>
              <w:t>mTRP</w:t>
            </w:r>
            <w:proofErr w:type="spellEnd"/>
            <w:r w:rsidRPr="00761440">
              <w:rPr>
                <w:rFonts w:ascii="Times New Roman" w:hAnsi="Times New Roman"/>
                <w:bCs/>
                <w:szCs w:val="20"/>
                <w:lang w:val="en-CA"/>
              </w:rPr>
              <w:t xml:space="preserve"> PUSCH TDM scheme</w:t>
            </w:r>
          </w:p>
          <w:p w:rsidR="00761440" w:rsidRPr="00761440" w:rsidRDefault="00761440" w:rsidP="00761440">
            <w:pPr>
              <w:pStyle w:val="ListParagraph"/>
              <w:numPr>
                <w:ilvl w:val="1"/>
                <w:numId w:val="28"/>
              </w:numPr>
              <w:ind w:leftChars="0"/>
              <w:jc w:val="both"/>
              <w:rPr>
                <w:rFonts w:ascii="Times New Roman" w:hAnsi="Times New Roman"/>
                <w:bCs/>
                <w:szCs w:val="20"/>
                <w:lang w:val="en-CA"/>
              </w:rPr>
            </w:pPr>
            <w:r w:rsidRPr="00761440">
              <w:rPr>
                <w:rFonts w:ascii="Times New Roman" w:hAnsi="Times New Roman"/>
                <w:bCs/>
                <w:szCs w:val="20"/>
                <w:lang w:val="en-CA"/>
              </w:rPr>
              <w:t>FFS: how to support dynamic switching, e.g., using the indicated PUSCH repetition number</w:t>
            </w:r>
          </w:p>
          <w:p w:rsidR="00761440" w:rsidRPr="00761440" w:rsidRDefault="00761440" w:rsidP="00761440">
            <w:pPr>
              <w:pStyle w:val="ListParagraph"/>
              <w:numPr>
                <w:ilvl w:val="1"/>
                <w:numId w:val="28"/>
              </w:numPr>
              <w:ind w:leftChars="0"/>
              <w:jc w:val="both"/>
              <w:rPr>
                <w:rFonts w:ascii="Times New Roman" w:hAnsi="Times New Roman"/>
                <w:bCs/>
                <w:szCs w:val="20"/>
                <w:lang w:val="en-CA"/>
              </w:rPr>
            </w:pPr>
            <w:r w:rsidRPr="00761440">
              <w:rPr>
                <w:rFonts w:ascii="Times New Roman" w:hAnsi="Times New Roman"/>
                <w:bCs/>
                <w:szCs w:val="20"/>
                <w:lang w:val="en-CA"/>
              </w:rPr>
              <w:t xml:space="preserve">Note: It is up to gNB implementation to configure SDM scheme of single-DCI based STxMP PUSCH or Rel-17 </w:t>
            </w:r>
            <w:proofErr w:type="spellStart"/>
            <w:r w:rsidRPr="00761440">
              <w:rPr>
                <w:rFonts w:ascii="Times New Roman" w:hAnsi="Times New Roman"/>
                <w:bCs/>
                <w:szCs w:val="20"/>
                <w:lang w:val="en-CA"/>
              </w:rPr>
              <w:t>mTRP</w:t>
            </w:r>
            <w:proofErr w:type="spellEnd"/>
            <w:r w:rsidRPr="00761440">
              <w:rPr>
                <w:rFonts w:ascii="Times New Roman" w:hAnsi="Times New Roman"/>
                <w:bCs/>
                <w:szCs w:val="20"/>
                <w:lang w:val="en-CA"/>
              </w:rPr>
              <w:t xml:space="preserve"> PUSCH TDM scheme or both of them in RRC. Dynamic switching between them is only when both schemes are configured in RRC.</w:t>
            </w:r>
          </w:p>
          <w:p w:rsidR="00761440" w:rsidRPr="00761440" w:rsidRDefault="00761440" w:rsidP="00761440">
            <w:pPr>
              <w:pStyle w:val="ListParagraph"/>
              <w:numPr>
                <w:ilvl w:val="0"/>
                <w:numId w:val="28"/>
              </w:numPr>
              <w:ind w:leftChars="0"/>
              <w:jc w:val="both"/>
              <w:rPr>
                <w:rFonts w:ascii="Times New Roman" w:hAnsi="Times New Roman"/>
                <w:bCs/>
                <w:szCs w:val="20"/>
                <w:lang w:val="en-CA"/>
              </w:rPr>
            </w:pPr>
            <w:r w:rsidRPr="00761440">
              <w:rPr>
                <w:rFonts w:ascii="Times New Roman" w:hAnsi="Times New Roman"/>
                <w:bCs/>
                <w:szCs w:val="20"/>
                <w:lang w:val="en-CA"/>
              </w:rPr>
              <w:t xml:space="preserve">Alt2: Support RRC-based switching between SDM scheme of single-DCI based STxMP PUSCH and Rel-17 </w:t>
            </w:r>
            <w:proofErr w:type="spellStart"/>
            <w:r w:rsidRPr="00761440">
              <w:rPr>
                <w:rFonts w:ascii="Times New Roman" w:hAnsi="Times New Roman"/>
                <w:bCs/>
                <w:szCs w:val="20"/>
                <w:lang w:val="en-CA"/>
              </w:rPr>
              <w:t>mTRP</w:t>
            </w:r>
            <w:proofErr w:type="spellEnd"/>
            <w:r w:rsidRPr="00761440">
              <w:rPr>
                <w:rFonts w:ascii="Times New Roman" w:hAnsi="Times New Roman"/>
                <w:bCs/>
                <w:szCs w:val="20"/>
                <w:lang w:val="en-CA"/>
              </w:rPr>
              <w:t xml:space="preserve"> PUSCH TDM scheme</w:t>
            </w:r>
          </w:p>
          <w:p w:rsidR="00761440" w:rsidRPr="00761440" w:rsidRDefault="00761440" w:rsidP="00761440">
            <w:pPr>
              <w:rPr>
                <w:sz w:val="20"/>
                <w:szCs w:val="20"/>
                <w:lang w:val="en-CA"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rPr>
                <w:bCs/>
                <w:sz w:val="20"/>
                <w:szCs w:val="20"/>
              </w:rPr>
            </w:pPr>
            <w:r w:rsidRPr="00761440">
              <w:rPr>
                <w:bCs/>
                <w:sz w:val="20"/>
                <w:szCs w:val="20"/>
              </w:rPr>
              <w:t>The multi-DCI based STxMP PUSCH+PUSCH transmission supports fully/partially/non-overlapping in frequency domain and fully/partially overlapping in time domain.</w:t>
            </w:r>
          </w:p>
          <w:p w:rsidR="00761440" w:rsidRPr="00761440" w:rsidRDefault="00761440" w:rsidP="00761440">
            <w:pPr>
              <w:pStyle w:val="ListParagraph"/>
              <w:numPr>
                <w:ilvl w:val="0"/>
                <w:numId w:val="30"/>
              </w:numPr>
              <w:ind w:leftChars="0"/>
              <w:jc w:val="both"/>
              <w:rPr>
                <w:rFonts w:ascii="Times New Roman" w:hAnsi="Times New Roman"/>
                <w:bCs/>
                <w:szCs w:val="20"/>
              </w:rPr>
            </w:pPr>
            <w:r w:rsidRPr="00761440">
              <w:rPr>
                <w:rFonts w:ascii="Times New Roman" w:hAnsi="Times New Roman"/>
                <w:bCs/>
                <w:szCs w:val="20"/>
              </w:rPr>
              <w:t xml:space="preserve">FFS whether/how to handle the PUSCH power adjustment when two PUSCHs are fully/partially overlapped in time domain (Depending on RAN4’s input on </w:t>
            </w:r>
            <w:proofErr w:type="spellStart"/>
            <w:r w:rsidRPr="00761440">
              <w:rPr>
                <w:rFonts w:ascii="Times New Roman" w:hAnsi="Times New Roman"/>
                <w:bCs/>
                <w:szCs w:val="20"/>
              </w:rPr>
              <w:t>Pcmax</w:t>
            </w:r>
            <w:proofErr w:type="spellEnd"/>
            <w:r w:rsidRPr="00761440">
              <w:rPr>
                <w:rFonts w:ascii="Times New Roman" w:hAnsi="Times New Roman"/>
                <w:bCs/>
                <w:szCs w:val="20"/>
              </w:rPr>
              <w:t xml:space="preserve"> requirements).</w:t>
            </w:r>
          </w:p>
          <w:p w:rsidR="00761440" w:rsidRPr="00761440" w:rsidRDefault="00761440" w:rsidP="00761440">
            <w:pPr>
              <w:pStyle w:val="ListParagraph"/>
              <w:numPr>
                <w:ilvl w:val="0"/>
                <w:numId w:val="30"/>
              </w:numPr>
              <w:ind w:leftChars="0"/>
              <w:jc w:val="both"/>
              <w:rPr>
                <w:rFonts w:ascii="Times New Roman" w:hAnsi="Times New Roman"/>
                <w:bCs/>
                <w:szCs w:val="20"/>
              </w:rPr>
            </w:pPr>
            <w:r w:rsidRPr="00761440">
              <w:rPr>
                <w:rFonts w:ascii="Times New Roman" w:hAnsi="Times New Roman"/>
                <w:bCs/>
                <w:szCs w:val="20"/>
              </w:rPr>
              <w:t xml:space="preserve">Note: No symbol-level power adjustment within a PUSCH transmission </w:t>
            </w:r>
            <w:proofErr w:type="spellStart"/>
            <w:r w:rsidRPr="00761440">
              <w:rPr>
                <w:rFonts w:ascii="Times New Roman" w:hAnsi="Times New Roman"/>
                <w:bCs/>
                <w:szCs w:val="20"/>
              </w:rPr>
              <w:t>occassion</w:t>
            </w:r>
            <w:proofErr w:type="spellEnd"/>
            <w:r w:rsidRPr="00761440">
              <w:rPr>
                <w:rFonts w:ascii="Times New Roman" w:hAnsi="Times New Roman"/>
                <w:bCs/>
                <w:szCs w:val="20"/>
              </w:rPr>
              <w:t xml:space="preserve"> in the case of fully/partially overlapping in time domain</w:t>
            </w:r>
          </w:p>
          <w:p w:rsidR="00761440" w:rsidRPr="00761440" w:rsidRDefault="00761440" w:rsidP="00761440">
            <w:pPr>
              <w:rPr>
                <w:sz w:val="20"/>
                <w:szCs w:val="20"/>
                <w:lang w:eastAsia="x-none"/>
              </w:rPr>
            </w:pPr>
          </w:p>
          <w:p w:rsidR="00761440" w:rsidRPr="00761440" w:rsidRDefault="00761440" w:rsidP="00761440">
            <w:pPr>
              <w:rPr>
                <w:b/>
                <w:bCs/>
                <w:sz w:val="20"/>
                <w:szCs w:val="20"/>
                <w:highlight w:val="green"/>
                <w:lang w:val="en-CA"/>
              </w:rPr>
            </w:pPr>
            <w:r w:rsidRPr="00761440">
              <w:rPr>
                <w:b/>
                <w:bCs/>
                <w:sz w:val="20"/>
                <w:szCs w:val="20"/>
                <w:highlight w:val="green"/>
                <w:lang w:val="en-CA"/>
              </w:rPr>
              <w:t>Agreement</w:t>
            </w:r>
          </w:p>
          <w:p w:rsidR="00761440" w:rsidRPr="00761440" w:rsidRDefault="00761440" w:rsidP="00761440">
            <w:pPr>
              <w:snapToGrid w:val="0"/>
              <w:rPr>
                <w:bCs/>
                <w:sz w:val="20"/>
                <w:szCs w:val="20"/>
              </w:rPr>
            </w:pPr>
            <w:r w:rsidRPr="00761440">
              <w:rPr>
                <w:bCs/>
                <w:sz w:val="20"/>
                <w:szCs w:val="20"/>
              </w:rPr>
              <w:t>Multi-DCI based STxMP PUSCH+PUSCH transmission at least supports the following PUSCH combinations:</w:t>
            </w:r>
          </w:p>
          <w:p w:rsidR="00761440" w:rsidRPr="00761440" w:rsidRDefault="00761440" w:rsidP="00761440">
            <w:pPr>
              <w:pStyle w:val="ListParagraph"/>
              <w:numPr>
                <w:ilvl w:val="0"/>
                <w:numId w:val="31"/>
              </w:numPr>
              <w:snapToGrid w:val="0"/>
              <w:ind w:leftChars="0"/>
              <w:jc w:val="both"/>
              <w:rPr>
                <w:rFonts w:ascii="Times New Roman" w:hAnsi="Times New Roman"/>
                <w:bCs/>
                <w:szCs w:val="20"/>
              </w:rPr>
            </w:pPr>
            <w:r w:rsidRPr="00761440">
              <w:rPr>
                <w:rFonts w:ascii="Times New Roman" w:hAnsi="Times New Roman"/>
                <w:bCs/>
                <w:szCs w:val="20"/>
              </w:rPr>
              <w:t>DG-PUSCH + DG-PUSCH</w:t>
            </w:r>
          </w:p>
          <w:p w:rsidR="00761440" w:rsidRPr="00761440" w:rsidRDefault="00761440" w:rsidP="00761440">
            <w:pPr>
              <w:pStyle w:val="ListParagraph"/>
              <w:numPr>
                <w:ilvl w:val="0"/>
                <w:numId w:val="31"/>
              </w:numPr>
              <w:snapToGrid w:val="0"/>
              <w:ind w:leftChars="0"/>
              <w:jc w:val="both"/>
              <w:rPr>
                <w:rFonts w:ascii="Times New Roman" w:hAnsi="Times New Roman"/>
                <w:bCs/>
                <w:szCs w:val="20"/>
              </w:rPr>
            </w:pPr>
            <w:r w:rsidRPr="00761440">
              <w:rPr>
                <w:rFonts w:ascii="Times New Roman" w:hAnsi="Times New Roman"/>
                <w:bCs/>
                <w:szCs w:val="20"/>
              </w:rPr>
              <w:t>CG-PUSCH + DG-PUSCH</w:t>
            </w:r>
          </w:p>
          <w:p w:rsidR="00557396" w:rsidRPr="00761440" w:rsidRDefault="00557396" w:rsidP="00A93065">
            <w:pPr>
              <w:pStyle w:val="xxmsonormal"/>
              <w:shd w:val="clear" w:color="auto" w:fill="FFFFFF"/>
              <w:rPr>
                <w:rFonts w:ascii="Times New Roman" w:hAnsi="Times New Roman" w:cs="Times New Roman"/>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Default="001F1EBF" w:rsidP="001F1EBF">
      <w:pPr>
        <w:pStyle w:val="Heading1"/>
      </w:pPr>
      <w:r>
        <w:t>General aspects</w:t>
      </w:r>
    </w:p>
    <w:p w:rsidR="001F1EBF" w:rsidRDefault="001F1EBF" w:rsidP="00557396">
      <w:pPr>
        <w:pStyle w:val="0Maintext"/>
        <w:spacing w:after="120" w:afterAutospacing="0" w:line="240" w:lineRule="auto"/>
        <w:ind w:firstLine="0"/>
        <w:rPr>
          <w:lang w:val="en-US"/>
        </w:rPr>
      </w:pPr>
      <w:r>
        <w:rPr>
          <w:lang w:val="en-US"/>
        </w:rPr>
        <w:t>Several general assumption should be clarified on the enhancement of STxMP:</w:t>
      </w:r>
    </w:p>
    <w:p w:rsidR="001F1EBF" w:rsidRDefault="001F1EBF" w:rsidP="001F1EBF">
      <w:pPr>
        <w:pStyle w:val="0Maintext"/>
        <w:numPr>
          <w:ilvl w:val="0"/>
          <w:numId w:val="16"/>
        </w:numPr>
        <w:spacing w:after="120" w:afterAutospacing="0" w:line="240" w:lineRule="auto"/>
        <w:rPr>
          <w:lang w:val="en-US"/>
        </w:rPr>
      </w:pPr>
      <w:r>
        <w:rPr>
          <w:lang w:val="en-US"/>
        </w:rPr>
        <w:t>Maximum number of active UE panels</w:t>
      </w:r>
    </w:p>
    <w:p w:rsidR="001F1EBF" w:rsidRDefault="001F1EBF" w:rsidP="001F1EBF">
      <w:pPr>
        <w:pStyle w:val="0Maintext"/>
        <w:numPr>
          <w:ilvl w:val="0"/>
          <w:numId w:val="16"/>
        </w:numPr>
        <w:spacing w:after="120" w:afterAutospacing="0" w:line="240" w:lineRule="auto"/>
        <w:rPr>
          <w:lang w:val="en-US"/>
        </w:rPr>
      </w:pPr>
      <w:r>
        <w:rPr>
          <w:lang w:val="en-US"/>
        </w:rPr>
        <w:t>Maximum number of physical UE panels</w:t>
      </w:r>
    </w:p>
    <w:p w:rsidR="001F1EBF" w:rsidRDefault="001F1EBF" w:rsidP="001F1EBF">
      <w:pPr>
        <w:pStyle w:val="0Maintext"/>
        <w:numPr>
          <w:ilvl w:val="0"/>
          <w:numId w:val="16"/>
        </w:numPr>
        <w:spacing w:after="120" w:afterAutospacing="0" w:line="240" w:lineRule="auto"/>
        <w:rPr>
          <w:lang w:val="en-US"/>
        </w:rPr>
      </w:pPr>
      <w:r>
        <w:rPr>
          <w:lang w:val="en-US"/>
        </w:rPr>
        <w:lastRenderedPageBreak/>
        <w:t>Number of ports per UE panel</w:t>
      </w:r>
    </w:p>
    <w:p w:rsidR="001F1EBF" w:rsidRDefault="001F1EBF" w:rsidP="001F1EBF">
      <w:pPr>
        <w:pStyle w:val="0Maintext"/>
        <w:numPr>
          <w:ilvl w:val="0"/>
          <w:numId w:val="16"/>
        </w:numPr>
        <w:spacing w:after="120" w:afterAutospacing="0" w:line="240" w:lineRule="auto"/>
        <w:rPr>
          <w:lang w:val="en-US"/>
        </w:rPr>
      </w:pPr>
      <w:r>
        <w:rPr>
          <w:lang w:val="en-US"/>
        </w:rPr>
        <w:t>Enhancement for connected mode or connected mode + idle mode</w:t>
      </w:r>
    </w:p>
    <w:p w:rsidR="001F1EBF" w:rsidRDefault="001F1EBF" w:rsidP="00557396">
      <w:pPr>
        <w:pStyle w:val="0Maintext"/>
        <w:spacing w:after="120" w:afterAutospacing="0" w:line="240" w:lineRule="auto"/>
        <w:ind w:firstLine="0"/>
        <w:rPr>
          <w:lang w:val="en-US"/>
        </w:rPr>
      </w:pPr>
    </w:p>
    <w:p w:rsidR="001F1EBF" w:rsidRDefault="001F1EBF" w:rsidP="00557396">
      <w:pPr>
        <w:pStyle w:val="0Maintext"/>
        <w:spacing w:after="120" w:afterAutospacing="0" w:line="240" w:lineRule="auto"/>
        <w:ind w:firstLine="0"/>
        <w:rPr>
          <w:lang w:val="en-US"/>
        </w:rPr>
      </w:pPr>
      <w:r>
        <w:rPr>
          <w:lang w:val="en-US"/>
        </w:rPr>
        <w:t xml:space="preserve">Regarding the maximum number of active UE panels, since only up to 2 TRPs are supported. It is reasonable to assume up to 2 active UE panels for a UE, where each panel can be used for uplink signal toward one TRP. On the maximum number of physical UE panels, usually this can be considered an implementation related issue. But it should be clarified that whether the Rel-18 STxMP would introduce any restriction on the number of physical UE panels. </w:t>
      </w:r>
      <w:r w:rsidR="001E1D5D">
        <w:rPr>
          <w:lang w:val="en-US"/>
        </w:rPr>
        <w:t xml:space="preserve">In addition, the number of ports per panel should be clarified. Usually the number of ports per panel should be 2. Last, it needs to be clarified whether the enhancement should focus on connected mode only or both connected mode and idle mode. Since the </w:t>
      </w:r>
      <w:proofErr w:type="spellStart"/>
      <w:r w:rsidR="001E1D5D">
        <w:rPr>
          <w:lang w:val="en-US"/>
        </w:rPr>
        <w:t>mTRP</w:t>
      </w:r>
      <w:proofErr w:type="spellEnd"/>
      <w:r w:rsidR="001E1D5D">
        <w:rPr>
          <w:lang w:val="en-US"/>
        </w:rPr>
        <w:t xml:space="preserve"> can be enabled for connected mode UE, it should be more reasonable to consider STxMP for connected mode only. </w:t>
      </w:r>
      <w:r w:rsidR="006E0920">
        <w:rPr>
          <w:lang w:val="en-US"/>
        </w:rPr>
        <w:t>Thus,</w:t>
      </w:r>
      <w:r w:rsidR="001E1D5D">
        <w:rPr>
          <w:lang w:val="en-US"/>
        </w:rPr>
        <w:t xml:space="preserve"> the PUSCH enhancement for </w:t>
      </w:r>
      <w:proofErr w:type="spellStart"/>
      <w:r w:rsidR="001E1D5D">
        <w:rPr>
          <w:lang w:val="en-US"/>
        </w:rPr>
        <w:t>MsgA</w:t>
      </w:r>
      <w:proofErr w:type="spellEnd"/>
      <w:r w:rsidR="001E1D5D">
        <w:rPr>
          <w:lang w:val="en-US"/>
        </w:rPr>
        <w:t>/Msg3 should be precluded.</w:t>
      </w:r>
    </w:p>
    <w:p w:rsidR="006E0920" w:rsidRDefault="006E0920" w:rsidP="00557396">
      <w:pPr>
        <w:pStyle w:val="0Maintext"/>
        <w:spacing w:after="120" w:afterAutospacing="0" w:line="240" w:lineRule="auto"/>
        <w:ind w:firstLine="0"/>
        <w:rPr>
          <w:lang w:val="en-US"/>
        </w:rPr>
      </w:pPr>
      <w:r>
        <w:rPr>
          <w:lang w:val="en-US"/>
        </w:rPr>
        <w:t xml:space="preserve">In addition, usually UE cannot always support STxMP as a result of overheating issue. </w:t>
      </w:r>
      <w:r w:rsidR="00C06FAD">
        <w:rPr>
          <w:lang w:val="en-US"/>
        </w:rPr>
        <w:t xml:space="preserve">When a UE keeps communicating with a gNB from a Tx panel, the overheating issue could happen for this panel. The UE has to turn off the panel. If there is no additional Tx panel, the UE cannot support STxMP when such overheating issue happens. Therefore, it is necessary to study the solution to the overheating issue for STxMP.  </w:t>
      </w:r>
    </w:p>
    <w:p w:rsidR="001F1EBF" w:rsidRPr="001E1D5D" w:rsidRDefault="001F1EBF" w:rsidP="00557396">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1F1EBF" w:rsidRDefault="001E1D5D" w:rsidP="00557396">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w:t>
      </w:r>
      <w:proofErr w:type="spellStart"/>
      <w:r w:rsidRPr="001E1D5D">
        <w:rPr>
          <w:b/>
          <w:i/>
          <w:lang w:val="en-US"/>
        </w:rPr>
        <w:t>MsgA</w:t>
      </w:r>
      <w:proofErr w:type="spellEnd"/>
      <w:r w:rsidRPr="001E1D5D">
        <w:rPr>
          <w:b/>
          <w:i/>
          <w:lang w:val="en-US"/>
        </w:rPr>
        <w:t>/Msg3 PUSCH should be precluded.</w:t>
      </w:r>
    </w:p>
    <w:p w:rsidR="00C06FAD" w:rsidRPr="001E1D5D" w:rsidRDefault="00C06FAD" w:rsidP="00557396">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t>STxMP on PUSCH</w:t>
      </w:r>
    </w:p>
    <w:p w:rsidR="00330D34" w:rsidRPr="00330D34" w:rsidRDefault="00330D34" w:rsidP="00330D34">
      <w:pPr>
        <w:pStyle w:val="Heading2"/>
      </w:pPr>
      <w:r>
        <w:t>Single DCI based STxMP</w:t>
      </w:r>
    </w:p>
    <w:p w:rsidR="00423492" w:rsidRPr="00423492" w:rsidRDefault="00423492" w:rsidP="00423492">
      <w:pPr>
        <w:pStyle w:val="Heading3"/>
      </w:pPr>
      <w:r>
        <w:t>SDM scheme</w:t>
      </w:r>
    </w:p>
    <w:p w:rsidR="00784E99" w:rsidRPr="00784E99" w:rsidRDefault="00784E99" w:rsidP="00557396">
      <w:pPr>
        <w:pStyle w:val="0Maintext"/>
        <w:spacing w:after="120" w:afterAutospacing="0" w:line="240" w:lineRule="auto"/>
        <w:ind w:firstLine="0"/>
        <w:rPr>
          <w:i/>
          <w:iCs/>
          <w:u w:val="single"/>
          <w:lang w:val="en-US" w:eastAsia="zh-CN"/>
        </w:rPr>
      </w:pPr>
      <w:r w:rsidRPr="00784E99">
        <w:rPr>
          <w:i/>
          <w:iCs/>
          <w:u w:val="single"/>
          <w:lang w:val="en-US" w:eastAsia="zh-CN"/>
        </w:rPr>
        <w:t>DMRS ports partition</w:t>
      </w:r>
    </w:p>
    <w:p w:rsidR="007E09E0" w:rsidRDefault="007E09E0" w:rsidP="00557396">
      <w:pPr>
        <w:pStyle w:val="0Maintext"/>
        <w:spacing w:after="120" w:afterAutospacing="0" w:line="240" w:lineRule="auto"/>
        <w:ind w:firstLine="0"/>
        <w:rPr>
          <w:lang w:val="en-US" w:eastAsia="zh-CN"/>
        </w:rPr>
      </w:pPr>
      <w:r>
        <w:rPr>
          <w:lang w:val="en-US" w:eastAsia="zh-CN"/>
        </w:rPr>
        <w:t>In RAN1 #110</w:t>
      </w:r>
      <w:r w:rsidR="00784E99">
        <w:rPr>
          <w:lang w:val="en-US" w:eastAsia="zh-CN"/>
        </w:rPr>
        <w:t>b</w:t>
      </w:r>
      <w:r>
        <w:rPr>
          <w:rFonts w:hint="eastAsia"/>
          <w:lang w:val="en-US" w:eastAsia="zh-CN"/>
        </w:rPr>
        <w:t>,</w:t>
      </w:r>
      <w:r>
        <w:rPr>
          <w:lang w:val="en-US" w:eastAsia="zh-CN"/>
        </w:rPr>
        <w:t xml:space="preserve"> the following agreement </w:t>
      </w:r>
      <w:r w:rsidR="00784E99">
        <w:rPr>
          <w:lang w:val="en-US" w:eastAsia="zh-CN"/>
        </w:rPr>
        <w:t xml:space="preserve">on DMRS port indication for SDM scheme </w:t>
      </w:r>
      <w:r>
        <w:rPr>
          <w:lang w:val="en-US" w:eastAsia="zh-CN"/>
        </w:rPr>
        <w:t>was achieved.</w:t>
      </w:r>
    </w:p>
    <w:tbl>
      <w:tblPr>
        <w:tblStyle w:val="TableGrid"/>
        <w:tblW w:w="0" w:type="auto"/>
        <w:tblLook w:val="04A0" w:firstRow="1" w:lastRow="0" w:firstColumn="1" w:lastColumn="0" w:noHBand="0" w:noVBand="1"/>
      </w:tblPr>
      <w:tblGrid>
        <w:gridCol w:w="9010"/>
      </w:tblGrid>
      <w:tr w:rsidR="007E09E0" w:rsidTr="007E09E0">
        <w:tc>
          <w:tcPr>
            <w:tcW w:w="9010" w:type="dxa"/>
          </w:tcPr>
          <w:p w:rsidR="00784E99" w:rsidRPr="00761440" w:rsidRDefault="00784E99" w:rsidP="00784E99">
            <w:pPr>
              <w:rPr>
                <w:b/>
                <w:bCs/>
                <w:sz w:val="20"/>
                <w:szCs w:val="20"/>
                <w:highlight w:val="green"/>
                <w:lang w:val="en-CA"/>
              </w:rPr>
            </w:pPr>
            <w:r w:rsidRPr="00761440">
              <w:rPr>
                <w:b/>
                <w:bCs/>
                <w:sz w:val="20"/>
                <w:szCs w:val="20"/>
                <w:highlight w:val="green"/>
                <w:lang w:val="en-CA"/>
              </w:rPr>
              <w:t>Agreement</w:t>
            </w:r>
          </w:p>
          <w:p w:rsidR="00784E99" w:rsidRPr="00761440" w:rsidRDefault="00784E99" w:rsidP="00784E99">
            <w:pPr>
              <w:pStyle w:val="ListParagraph"/>
              <w:numPr>
                <w:ilvl w:val="0"/>
                <w:numId w:val="24"/>
              </w:numPr>
              <w:ind w:leftChars="0"/>
              <w:jc w:val="both"/>
              <w:rPr>
                <w:rFonts w:ascii="Times New Roman" w:hAnsi="Times New Roman"/>
                <w:bCs/>
                <w:szCs w:val="20"/>
                <w:lang w:val="en-CA"/>
              </w:rPr>
            </w:pPr>
            <w:r w:rsidRPr="00761440">
              <w:rPr>
                <w:rFonts w:ascii="Times New Roman" w:hAnsi="Times New Roman"/>
                <w:bCs/>
                <w:szCs w:val="20"/>
                <w:lang w:val="en-CA"/>
              </w:rPr>
              <w:t>Reuse the DCI field ‘Antenna Ports’ in DCI format 0_1 and 0_2 to indicate DMRS ports for SDM scheme of single-DCI based STxMP PUSCH:</w:t>
            </w:r>
          </w:p>
          <w:p w:rsidR="00784E99" w:rsidRPr="00761440" w:rsidRDefault="00784E99" w:rsidP="00784E99">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The total numbers of layers, L, indicated by two TPMI fields of CB PUSCH or two SRI fields of NCB PUSCH is used to determine the DMRS port indication table.</w:t>
            </w:r>
          </w:p>
          <w:p w:rsidR="00784E99" w:rsidRPr="00761440" w:rsidRDefault="00784E99" w:rsidP="00784E99">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rsidR="00784E99" w:rsidRPr="00761440" w:rsidRDefault="00784E99" w:rsidP="00784E99">
            <w:pPr>
              <w:pStyle w:val="ListParagraph"/>
              <w:numPr>
                <w:ilvl w:val="2"/>
                <w:numId w:val="24"/>
              </w:numPr>
              <w:ind w:leftChars="0"/>
              <w:jc w:val="both"/>
              <w:rPr>
                <w:rFonts w:ascii="Times New Roman" w:hAnsi="Times New Roman"/>
                <w:bCs/>
                <w:szCs w:val="20"/>
                <w:lang w:val="en-CA"/>
              </w:rPr>
            </w:pPr>
            <w:r w:rsidRPr="00761440">
              <w:rPr>
                <w:rFonts w:ascii="Times New Roman" w:hAnsi="Times New Roman"/>
                <w:bCs/>
                <w:szCs w:val="20"/>
                <w:lang w:val="en-CA"/>
              </w:rPr>
              <w:t>FFS: how to partition the indicated DMRS ports among the PUSCH layers.</w:t>
            </w:r>
          </w:p>
          <w:p w:rsidR="00784E99" w:rsidRPr="00761440" w:rsidRDefault="00784E99" w:rsidP="00784E99">
            <w:pPr>
              <w:pStyle w:val="ListParagraph"/>
              <w:numPr>
                <w:ilvl w:val="0"/>
                <w:numId w:val="24"/>
              </w:numPr>
              <w:ind w:leftChars="0"/>
              <w:jc w:val="both"/>
              <w:rPr>
                <w:rFonts w:ascii="Times New Roman" w:hAnsi="Times New Roman"/>
                <w:bCs/>
                <w:szCs w:val="20"/>
                <w:lang w:val="en-CA"/>
              </w:rPr>
            </w:pPr>
            <w:r w:rsidRPr="00761440">
              <w:rPr>
                <w:rFonts w:ascii="Times New Roman" w:hAnsi="Times New Roman"/>
                <w:bCs/>
                <w:szCs w:val="20"/>
                <w:lang w:val="en-CA"/>
              </w:rPr>
              <w:t xml:space="preserve">Down-select one from the following two Alts for SDM scheme in </w:t>
            </w:r>
            <w:r w:rsidRPr="00761440">
              <w:rPr>
                <w:rFonts w:ascii="Times New Roman" w:hAnsi="Times New Roman"/>
                <w:bCs/>
                <w:color w:val="FF0000"/>
                <w:szCs w:val="20"/>
                <w:lang w:val="en-CA"/>
              </w:rPr>
              <w:t>RAN1#111</w:t>
            </w:r>
            <w:r w:rsidRPr="00761440">
              <w:rPr>
                <w:rFonts w:ascii="Times New Roman" w:hAnsi="Times New Roman"/>
                <w:bCs/>
                <w:szCs w:val="20"/>
                <w:lang w:val="en-CA"/>
              </w:rPr>
              <w:t>:</w:t>
            </w:r>
          </w:p>
          <w:p w:rsidR="00784E99" w:rsidRPr="00761440" w:rsidRDefault="00784E99" w:rsidP="00784E99">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Alt1: the DMRS ports associated with two TPMI/SRI fields must be in different CDM groups.</w:t>
            </w:r>
          </w:p>
          <w:p w:rsidR="00784E99" w:rsidRPr="00761440" w:rsidRDefault="00784E99" w:rsidP="00784E99">
            <w:pPr>
              <w:pStyle w:val="ListParagraph"/>
              <w:numPr>
                <w:ilvl w:val="1"/>
                <w:numId w:val="24"/>
              </w:numPr>
              <w:ind w:leftChars="0"/>
              <w:jc w:val="both"/>
              <w:rPr>
                <w:rFonts w:ascii="Times New Roman" w:hAnsi="Times New Roman"/>
                <w:bCs/>
                <w:szCs w:val="20"/>
                <w:lang w:val="en-CA"/>
              </w:rPr>
            </w:pPr>
            <w:r w:rsidRPr="00761440">
              <w:rPr>
                <w:rFonts w:ascii="Times New Roman" w:hAnsi="Times New Roman"/>
                <w:bCs/>
                <w:szCs w:val="20"/>
                <w:lang w:val="en-CA"/>
              </w:rPr>
              <w:t>Alt2: the DMRS ports associated with two TPMI/SRI fields can be in same or different CDM groups.</w:t>
            </w:r>
          </w:p>
          <w:p w:rsidR="007E09E0" w:rsidRPr="00784E99" w:rsidRDefault="007E09E0" w:rsidP="00557396">
            <w:pPr>
              <w:pStyle w:val="0Maintext"/>
              <w:spacing w:after="120" w:afterAutospacing="0" w:line="240" w:lineRule="auto"/>
              <w:ind w:firstLine="0"/>
              <w:rPr>
                <w:lang w:val="en-CA" w:eastAsia="zh-CN"/>
              </w:rPr>
            </w:pPr>
          </w:p>
        </w:tc>
      </w:tr>
    </w:tbl>
    <w:p w:rsidR="007E09E0" w:rsidRDefault="007E09E0" w:rsidP="00557396">
      <w:pPr>
        <w:pStyle w:val="0Maintext"/>
        <w:spacing w:after="120" w:afterAutospacing="0" w:line="240" w:lineRule="auto"/>
        <w:ind w:firstLine="0"/>
        <w:rPr>
          <w:lang w:val="en-US" w:eastAsia="zh-CN"/>
        </w:rPr>
      </w:pPr>
    </w:p>
    <w:p w:rsidR="00294AD1" w:rsidRDefault="00294AD1" w:rsidP="00294AD1">
      <w:pPr>
        <w:pStyle w:val="0Maintext"/>
        <w:spacing w:after="120" w:afterAutospacing="0" w:line="240" w:lineRule="auto"/>
        <w:ind w:firstLine="0"/>
        <w:rPr>
          <w:lang w:val="en-US" w:eastAsia="zh-CN"/>
        </w:rPr>
      </w:pPr>
      <w:r>
        <w:rPr>
          <w:lang w:val="en-US" w:eastAsia="zh-CN"/>
        </w:rPr>
        <w:lastRenderedPageBreak/>
        <w:t>An open issue is how to define the DMRS ports partition when two TCI states are indicated. One possible way is to define the DMRS ports based on CDM groups. Such approach can help to reduce the mutual interference between the DMRS from different panels. Currently for Type1/eType1 DMRS, up to 2 CDM groups are supported, and for Type2/eType2 DMRS, up to 3 CDM groups are supported. Now that the SDM scheme only supports up to 4 layers transmission, to associate a CDM group for each indicated TCI or TPMI/SRI could be simple way.</w:t>
      </w:r>
    </w:p>
    <w:p w:rsidR="00294AD1" w:rsidRPr="0082606B" w:rsidRDefault="00294AD1" w:rsidP="00294AD1">
      <w:pPr>
        <w:pStyle w:val="0Maintext"/>
        <w:spacing w:after="120" w:afterAutospacing="0" w:line="240" w:lineRule="auto"/>
        <w:ind w:firstLine="0"/>
        <w:rPr>
          <w:b/>
          <w:bCs/>
          <w:i/>
          <w:iCs/>
          <w:lang w:val="en-US" w:eastAsia="zh-CN"/>
        </w:rPr>
      </w:pPr>
      <w:r w:rsidRPr="0082606B">
        <w:rPr>
          <w:b/>
          <w:bCs/>
          <w:i/>
          <w:iCs/>
          <w:lang w:val="en-US" w:eastAsia="zh-CN"/>
        </w:rPr>
        <w:t xml:space="preserve">Proposal 6: Support to </w:t>
      </w:r>
      <w:r w:rsidR="003E0432">
        <w:rPr>
          <w:b/>
          <w:bCs/>
          <w:i/>
          <w:iCs/>
          <w:lang w:val="en-US" w:eastAsia="zh-CN"/>
        </w:rPr>
        <w:t>divide</w:t>
      </w:r>
      <w:r w:rsidRPr="0082606B">
        <w:rPr>
          <w:b/>
          <w:bCs/>
          <w:i/>
          <w:iCs/>
          <w:lang w:val="en-US" w:eastAsia="zh-CN"/>
        </w:rPr>
        <w:t xml:space="preserve"> the indicated DMRS ports based on CDM groups</w:t>
      </w:r>
    </w:p>
    <w:p w:rsidR="00294AD1" w:rsidRPr="0082606B" w:rsidRDefault="00294AD1" w:rsidP="00294AD1">
      <w:pPr>
        <w:pStyle w:val="0Maintext"/>
        <w:numPr>
          <w:ilvl w:val="0"/>
          <w:numId w:val="32"/>
        </w:numPr>
        <w:spacing w:after="120" w:afterAutospacing="0" w:line="240" w:lineRule="auto"/>
        <w:rPr>
          <w:b/>
          <w:bCs/>
          <w:i/>
          <w:iCs/>
          <w:lang w:val="en-US" w:eastAsia="zh-CN"/>
        </w:rPr>
      </w:pPr>
      <w:r w:rsidRPr="0082606B">
        <w:rPr>
          <w:b/>
          <w:bCs/>
          <w:i/>
          <w:iCs/>
          <w:lang w:val="en-US" w:eastAsia="zh-CN"/>
        </w:rPr>
        <w:t xml:space="preserve">Support Alt1 that </w:t>
      </w:r>
      <w:r w:rsidRPr="0082606B">
        <w:rPr>
          <w:rFonts w:cs="Times New Roman"/>
          <w:b/>
          <w:bCs/>
          <w:i/>
          <w:iCs/>
          <w:lang w:val="en-CA"/>
        </w:rPr>
        <w:t>the DMRS ports associated with two TPMI/SRI fields must be in different CDM groups</w:t>
      </w:r>
    </w:p>
    <w:p w:rsidR="00294AD1" w:rsidRDefault="00294AD1" w:rsidP="00557396">
      <w:pPr>
        <w:pStyle w:val="0Maintext"/>
        <w:spacing w:after="120" w:afterAutospacing="0" w:line="240" w:lineRule="auto"/>
        <w:ind w:firstLine="0"/>
        <w:rPr>
          <w:lang w:val="en-US" w:eastAsia="zh-CN"/>
        </w:rPr>
      </w:pPr>
    </w:p>
    <w:p w:rsidR="0082606B" w:rsidRPr="0082606B" w:rsidRDefault="00294AD1" w:rsidP="00557396">
      <w:pPr>
        <w:pStyle w:val="0Maintext"/>
        <w:spacing w:after="120" w:afterAutospacing="0" w:line="240" w:lineRule="auto"/>
        <w:ind w:firstLine="0"/>
        <w:rPr>
          <w:i/>
          <w:iCs/>
          <w:u w:val="single"/>
          <w:lang w:val="en-US" w:eastAsia="zh-CN"/>
        </w:rPr>
      </w:pPr>
      <w:r>
        <w:rPr>
          <w:rFonts w:hint="eastAsia"/>
          <w:i/>
          <w:iCs/>
          <w:u w:val="single"/>
          <w:lang w:val="en-US" w:eastAsia="zh-CN"/>
        </w:rPr>
        <w:t>SRS</w:t>
      </w:r>
      <w:r>
        <w:rPr>
          <w:i/>
          <w:iCs/>
          <w:u w:val="single"/>
          <w:lang w:val="en-US" w:eastAsia="zh-CN"/>
        </w:rPr>
        <w:t xml:space="preserve"> configuration</w:t>
      </w:r>
    </w:p>
    <w:p w:rsidR="0082606B" w:rsidRDefault="0082606B" w:rsidP="00557396">
      <w:pPr>
        <w:pStyle w:val="0Maintext"/>
        <w:spacing w:after="120" w:afterAutospacing="0" w:line="240" w:lineRule="auto"/>
        <w:ind w:firstLine="0"/>
        <w:rPr>
          <w:lang w:val="en-US" w:eastAsia="zh-CN"/>
        </w:rPr>
      </w:pPr>
      <w:r>
        <w:rPr>
          <w:lang w:val="en-US" w:eastAsia="zh-CN"/>
        </w:rPr>
        <w:t xml:space="preserve">In RAN1 #110b, the following agreement </w:t>
      </w:r>
      <w:r w:rsidR="00294AD1">
        <w:rPr>
          <w:lang w:val="en-US" w:eastAsia="zh-CN"/>
        </w:rPr>
        <w:t xml:space="preserve">to support 2 SRS resource sets for CB/NCB </w:t>
      </w:r>
      <w:r>
        <w:rPr>
          <w:rFonts w:hint="eastAsia"/>
          <w:lang w:val="en-US" w:eastAsia="zh-CN"/>
        </w:rPr>
        <w:t>w</w:t>
      </w:r>
      <w:r>
        <w:rPr>
          <w:lang w:val="en-US" w:eastAsia="zh-CN"/>
        </w:rPr>
        <w:t>as achieved.</w:t>
      </w:r>
    </w:p>
    <w:tbl>
      <w:tblPr>
        <w:tblStyle w:val="TableGrid"/>
        <w:tblW w:w="0" w:type="auto"/>
        <w:tblLook w:val="04A0" w:firstRow="1" w:lastRow="0" w:firstColumn="1" w:lastColumn="0" w:noHBand="0" w:noVBand="1"/>
      </w:tblPr>
      <w:tblGrid>
        <w:gridCol w:w="9010"/>
      </w:tblGrid>
      <w:tr w:rsidR="0082606B" w:rsidTr="0082606B">
        <w:tc>
          <w:tcPr>
            <w:tcW w:w="9010" w:type="dxa"/>
          </w:tcPr>
          <w:p w:rsidR="0082606B" w:rsidRPr="00761440" w:rsidRDefault="0082606B" w:rsidP="0082606B">
            <w:pPr>
              <w:rPr>
                <w:b/>
                <w:bCs/>
                <w:sz w:val="20"/>
                <w:szCs w:val="20"/>
                <w:highlight w:val="green"/>
                <w:lang w:val="en-CA"/>
              </w:rPr>
            </w:pPr>
            <w:r w:rsidRPr="00761440">
              <w:rPr>
                <w:b/>
                <w:bCs/>
                <w:sz w:val="20"/>
                <w:szCs w:val="20"/>
                <w:highlight w:val="green"/>
                <w:lang w:val="en-CA"/>
              </w:rPr>
              <w:t>Agreement</w:t>
            </w:r>
          </w:p>
          <w:p w:rsidR="0082606B" w:rsidRPr="00761440" w:rsidRDefault="0082606B" w:rsidP="0082606B">
            <w:pPr>
              <w:pStyle w:val="NormalWeb"/>
              <w:spacing w:before="0" w:beforeAutospacing="0" w:after="0" w:afterAutospacing="0"/>
              <w:rPr>
                <w:rFonts w:ascii="Times New Roman" w:hAnsi="Times New Roman" w:cs="Times New Roman"/>
                <w:b/>
                <w:bCs/>
                <w:color w:val="auto"/>
                <w:sz w:val="20"/>
                <w:szCs w:val="20"/>
              </w:rPr>
            </w:pPr>
            <w:r w:rsidRPr="00761440">
              <w:rPr>
                <w:rStyle w:val="Strong"/>
                <w:rFonts w:ascii="Times New Roman" w:hAnsi="Times New Roman" w:cs="Times New Roman"/>
                <w:b w:val="0"/>
                <w:bCs w:val="0"/>
                <w:color w:val="000000"/>
                <w:sz w:val="20"/>
                <w:szCs w:val="20"/>
              </w:rPr>
              <w:t xml:space="preserve">For SDM scheme of single-DCI based STxMP PUSCH </w:t>
            </w:r>
          </w:p>
          <w:p w:rsidR="0082606B" w:rsidRPr="00761440" w:rsidRDefault="0082606B" w:rsidP="0082606B">
            <w:pPr>
              <w:numPr>
                <w:ilvl w:val="0"/>
                <w:numId w:val="26"/>
              </w:numPr>
              <w:rPr>
                <w:b/>
                <w:bCs/>
                <w:sz w:val="20"/>
                <w:szCs w:val="20"/>
              </w:rPr>
            </w:pPr>
            <w:r w:rsidRPr="00761440">
              <w:rPr>
                <w:rStyle w:val="Strong"/>
                <w:b w:val="0"/>
                <w:bCs w:val="0"/>
                <w:sz w:val="20"/>
                <w:szCs w:val="20"/>
              </w:rPr>
              <w:t xml:space="preserve">Configure two SRS resource sets for CB or </w:t>
            </w:r>
            <w:proofErr w:type="gramStart"/>
            <w:r w:rsidRPr="00761440">
              <w:rPr>
                <w:rStyle w:val="Strong"/>
                <w:b w:val="0"/>
                <w:bCs w:val="0"/>
                <w:sz w:val="20"/>
                <w:szCs w:val="20"/>
              </w:rPr>
              <w:t>NCB .</w:t>
            </w:r>
            <w:proofErr w:type="gramEnd"/>
            <w:r w:rsidRPr="00761440">
              <w:rPr>
                <w:b/>
                <w:bCs/>
                <w:sz w:val="20"/>
                <w:szCs w:val="20"/>
              </w:rPr>
              <w:t xml:space="preserve"> </w:t>
            </w:r>
          </w:p>
          <w:p w:rsidR="0082606B" w:rsidRPr="00761440" w:rsidRDefault="0082606B" w:rsidP="0082606B">
            <w:pPr>
              <w:numPr>
                <w:ilvl w:val="1"/>
                <w:numId w:val="26"/>
              </w:numPr>
              <w:rPr>
                <w:b/>
                <w:bCs/>
                <w:sz w:val="20"/>
                <w:szCs w:val="20"/>
              </w:rPr>
            </w:pPr>
            <w:proofErr w:type="gramStart"/>
            <w:r w:rsidRPr="00761440">
              <w:rPr>
                <w:rStyle w:val="Strong"/>
                <w:b w:val="0"/>
                <w:bCs w:val="0"/>
                <w:sz w:val="20"/>
                <w:szCs w:val="20"/>
              </w:rPr>
              <w:t>FFS :</w:t>
            </w:r>
            <w:proofErr w:type="gramEnd"/>
            <w:r w:rsidRPr="00761440">
              <w:rPr>
                <w:rStyle w:val="Strong"/>
                <w:b w:val="0"/>
                <w:bCs w:val="0"/>
                <w:sz w:val="20"/>
                <w:szCs w:val="20"/>
              </w:rPr>
              <w:t xml:space="preserve"> These two SRS resource sets can have different number of SRS resources for codebook -based or non-codebook based.</w:t>
            </w:r>
          </w:p>
          <w:p w:rsidR="0082606B" w:rsidRPr="00761440" w:rsidRDefault="0082606B" w:rsidP="0082606B">
            <w:pPr>
              <w:numPr>
                <w:ilvl w:val="0"/>
                <w:numId w:val="26"/>
              </w:numPr>
              <w:rPr>
                <w:b/>
                <w:bCs/>
                <w:sz w:val="20"/>
                <w:szCs w:val="20"/>
              </w:rPr>
            </w:pPr>
            <w:r w:rsidRPr="00761440">
              <w:rPr>
                <w:rStyle w:val="Strong"/>
                <w:b w:val="0"/>
                <w:bCs w:val="0"/>
                <w:sz w:val="20"/>
                <w:szCs w:val="20"/>
              </w:rPr>
              <w:t xml:space="preserve">For codebook-based </w:t>
            </w:r>
            <w:proofErr w:type="gramStart"/>
            <w:r w:rsidRPr="00761440">
              <w:rPr>
                <w:rStyle w:val="Strong"/>
                <w:b w:val="0"/>
                <w:bCs w:val="0"/>
                <w:sz w:val="20"/>
                <w:szCs w:val="20"/>
              </w:rPr>
              <w:t>PUSCH ,</w:t>
            </w:r>
            <w:proofErr w:type="gramEnd"/>
            <w:r w:rsidRPr="00761440">
              <w:rPr>
                <w:rStyle w:val="Strong"/>
                <w:b w:val="0"/>
                <w:bCs w:val="0"/>
                <w:sz w:val="20"/>
                <w:szCs w:val="20"/>
              </w:rPr>
              <w:t xml:space="preserve"> DCI indicates two TPMI fields, and each TPMI field separately indicates the precoding information and the number of layers conveyed over the SRS ports </w:t>
            </w:r>
            <w:r w:rsidRPr="00761440">
              <w:rPr>
                <w:rStyle w:val="Strong"/>
                <w:b w:val="0"/>
                <w:bCs w:val="0"/>
                <w:color w:val="FF0000"/>
                <w:sz w:val="20"/>
                <w:szCs w:val="20"/>
              </w:rPr>
              <w:t xml:space="preserve">of the indicated SRS resource </w:t>
            </w:r>
            <w:r w:rsidRPr="00761440">
              <w:rPr>
                <w:rStyle w:val="Strong"/>
                <w:b w:val="0"/>
                <w:bCs w:val="0"/>
                <w:sz w:val="20"/>
                <w:szCs w:val="20"/>
              </w:rPr>
              <w:t xml:space="preserve">in each SRS resource set. </w:t>
            </w:r>
          </w:p>
          <w:p w:rsidR="0082606B" w:rsidRPr="00761440" w:rsidRDefault="0082606B" w:rsidP="0082606B">
            <w:pPr>
              <w:numPr>
                <w:ilvl w:val="0"/>
                <w:numId w:val="26"/>
              </w:numPr>
              <w:rPr>
                <w:b/>
                <w:bCs/>
                <w:sz w:val="20"/>
                <w:szCs w:val="20"/>
              </w:rPr>
            </w:pPr>
            <w:r w:rsidRPr="00761440">
              <w:rPr>
                <w:rStyle w:val="Strong"/>
                <w:b w:val="0"/>
                <w:bCs w:val="0"/>
                <w:sz w:val="20"/>
                <w:szCs w:val="20"/>
              </w:rPr>
              <w:t xml:space="preserve">For non-codebook based PUSCH and codebook-based </w:t>
            </w:r>
            <w:proofErr w:type="gramStart"/>
            <w:r w:rsidRPr="00761440">
              <w:rPr>
                <w:rStyle w:val="Strong"/>
                <w:b w:val="0"/>
                <w:bCs w:val="0"/>
                <w:sz w:val="20"/>
                <w:szCs w:val="20"/>
              </w:rPr>
              <w:t>PUSCH ,</w:t>
            </w:r>
            <w:proofErr w:type="gramEnd"/>
            <w:r w:rsidRPr="00761440">
              <w:rPr>
                <w:rStyle w:val="Strong"/>
                <w:b w:val="0"/>
                <w:bCs w:val="0"/>
                <w:sz w:val="20"/>
                <w:szCs w:val="20"/>
              </w:rPr>
              <w:t xml:space="preserve"> DCI indicates two SRI fields and each field indicates SRS resource(s)  for each SRS resource set separately.</w:t>
            </w:r>
            <w:r w:rsidRPr="00761440">
              <w:rPr>
                <w:b/>
                <w:bCs/>
                <w:sz w:val="20"/>
                <w:szCs w:val="20"/>
              </w:rPr>
              <w:t xml:space="preserve"> </w:t>
            </w:r>
          </w:p>
          <w:p w:rsidR="0082606B" w:rsidRPr="00761440" w:rsidRDefault="0082606B" w:rsidP="0082606B">
            <w:pPr>
              <w:numPr>
                <w:ilvl w:val="1"/>
                <w:numId w:val="26"/>
              </w:numPr>
              <w:rPr>
                <w:b/>
                <w:bCs/>
                <w:sz w:val="20"/>
                <w:szCs w:val="20"/>
              </w:rPr>
            </w:pPr>
            <w:proofErr w:type="gramStart"/>
            <w:r w:rsidRPr="00761440">
              <w:rPr>
                <w:rStyle w:val="Strong"/>
                <w:b w:val="0"/>
                <w:bCs w:val="0"/>
                <w:sz w:val="20"/>
                <w:szCs w:val="20"/>
              </w:rPr>
              <w:t>FFS :</w:t>
            </w:r>
            <w:proofErr w:type="gramEnd"/>
            <w:r w:rsidRPr="00761440">
              <w:rPr>
                <w:rStyle w:val="Strong"/>
                <w:b w:val="0"/>
                <w:bCs w:val="0"/>
                <w:sz w:val="20"/>
                <w:szCs w:val="20"/>
              </w:rPr>
              <w:t xml:space="preserve"> For codebook -based PUSCH , the two SRS resources indicated by the two SRI fields can have different number of SRS ports</w:t>
            </w:r>
          </w:p>
          <w:p w:rsidR="0082606B" w:rsidRDefault="0082606B" w:rsidP="00557396">
            <w:pPr>
              <w:pStyle w:val="0Maintext"/>
              <w:spacing w:after="120" w:afterAutospacing="0" w:line="240" w:lineRule="auto"/>
              <w:ind w:firstLine="0"/>
              <w:rPr>
                <w:lang w:val="en-US" w:eastAsia="zh-CN"/>
              </w:rPr>
            </w:pPr>
          </w:p>
        </w:tc>
      </w:tr>
    </w:tbl>
    <w:p w:rsidR="0082606B" w:rsidRDefault="0082606B" w:rsidP="00557396">
      <w:pPr>
        <w:pStyle w:val="0Maintext"/>
        <w:spacing w:after="120" w:afterAutospacing="0" w:line="240" w:lineRule="auto"/>
        <w:ind w:firstLine="0"/>
        <w:rPr>
          <w:lang w:val="en-US" w:eastAsia="zh-CN"/>
        </w:rPr>
      </w:pPr>
    </w:p>
    <w:p w:rsidR="00294AD1" w:rsidRDefault="00294AD1" w:rsidP="00557396">
      <w:pPr>
        <w:pStyle w:val="0Maintext"/>
        <w:spacing w:after="120" w:afterAutospacing="0" w:line="240" w:lineRule="auto"/>
        <w:ind w:firstLine="0"/>
        <w:rPr>
          <w:lang w:val="en-US" w:eastAsia="zh-CN"/>
        </w:rPr>
      </w:pPr>
      <w:r>
        <w:rPr>
          <w:lang w:val="en-US" w:eastAsia="zh-CN"/>
        </w:rPr>
        <w:t>The open issue is whether to introduce any restriction for the two SRS resource sets, e.g., whether the number of resources in each SRS resource set should be the same or whether the indicated number of SRS ports by the indicated SRIs should be the same. For SDM scheme, the PUSCH transmission for each panel should be independent. Therefore, it is unnecessary to restrict the number of resources in each SRS resource set or restrict the number of ports indicated by the two SRI field should be the same.</w:t>
      </w:r>
    </w:p>
    <w:p w:rsidR="00294AD1" w:rsidRPr="00294AD1" w:rsidRDefault="00294AD1" w:rsidP="00557396">
      <w:pPr>
        <w:pStyle w:val="0Maintext"/>
        <w:spacing w:after="120" w:afterAutospacing="0" w:line="240" w:lineRule="auto"/>
        <w:ind w:firstLine="0"/>
        <w:rPr>
          <w:b/>
          <w:bCs/>
          <w:i/>
          <w:iCs/>
          <w:lang w:val="en-US" w:eastAsia="zh-CN"/>
        </w:rPr>
      </w:pPr>
      <w:r w:rsidRPr="00294AD1">
        <w:rPr>
          <w:b/>
          <w:bCs/>
          <w:i/>
          <w:iCs/>
          <w:lang w:val="en-US" w:eastAsia="zh-CN"/>
        </w:rPr>
        <w:t>Proposal 7: Do not support to introduce the restriction that for SDM scheme the two SRS resource sets should have the same number of SRS resources.</w:t>
      </w:r>
    </w:p>
    <w:p w:rsidR="00294AD1" w:rsidRPr="00294AD1" w:rsidRDefault="00294AD1" w:rsidP="00557396">
      <w:pPr>
        <w:pStyle w:val="0Maintext"/>
        <w:spacing w:after="120" w:afterAutospacing="0" w:line="240" w:lineRule="auto"/>
        <w:ind w:firstLine="0"/>
        <w:rPr>
          <w:b/>
          <w:bCs/>
          <w:i/>
          <w:iCs/>
          <w:lang w:val="en-US" w:eastAsia="zh-CN"/>
        </w:rPr>
      </w:pPr>
      <w:r w:rsidRPr="00294AD1">
        <w:rPr>
          <w:b/>
          <w:bCs/>
          <w:i/>
          <w:iCs/>
          <w:lang w:val="en-US" w:eastAsia="zh-CN"/>
        </w:rPr>
        <w:t>Proposal 8: Do not support to introduce the restriction that for SDM scheme the number of ports for the two SRS resources indicated by the two SRIs should be the same.</w:t>
      </w:r>
    </w:p>
    <w:p w:rsidR="00294AD1" w:rsidRDefault="00294AD1" w:rsidP="00557396">
      <w:pPr>
        <w:pStyle w:val="0Maintext"/>
        <w:spacing w:after="120" w:afterAutospacing="0" w:line="240" w:lineRule="auto"/>
        <w:ind w:firstLine="0"/>
        <w:rPr>
          <w:lang w:val="en-US" w:eastAsia="zh-CN"/>
        </w:rPr>
      </w:pPr>
    </w:p>
    <w:p w:rsidR="00294AD1" w:rsidRPr="00BE2B8F" w:rsidRDefault="00294AD1" w:rsidP="00557396">
      <w:pPr>
        <w:pStyle w:val="0Maintext"/>
        <w:spacing w:after="120" w:afterAutospacing="0" w:line="240" w:lineRule="auto"/>
        <w:ind w:firstLine="0"/>
        <w:rPr>
          <w:i/>
          <w:iCs/>
          <w:u w:val="single"/>
          <w:lang w:val="en-US" w:eastAsia="zh-CN"/>
        </w:rPr>
      </w:pPr>
      <w:r w:rsidRPr="00BE2B8F">
        <w:rPr>
          <w:i/>
          <w:iCs/>
          <w:u w:val="single"/>
          <w:lang w:val="en-US" w:eastAsia="zh-CN"/>
        </w:rPr>
        <w:t xml:space="preserve">Dynamic switching between SDM and </w:t>
      </w:r>
      <w:proofErr w:type="spellStart"/>
      <w:r w:rsidRPr="00BE2B8F">
        <w:rPr>
          <w:i/>
          <w:iCs/>
          <w:u w:val="single"/>
          <w:lang w:val="en-US" w:eastAsia="zh-CN"/>
        </w:rPr>
        <w:t>sTRP</w:t>
      </w:r>
      <w:proofErr w:type="spellEnd"/>
    </w:p>
    <w:p w:rsidR="00294AD1" w:rsidRDefault="00294AD1" w:rsidP="00557396">
      <w:pPr>
        <w:pStyle w:val="0Maintext"/>
        <w:spacing w:after="120" w:afterAutospacing="0" w:line="240" w:lineRule="auto"/>
        <w:ind w:firstLine="0"/>
        <w:rPr>
          <w:lang w:val="en-US" w:eastAsia="zh-CN"/>
        </w:rPr>
      </w:pPr>
      <w:r>
        <w:rPr>
          <w:lang w:val="en-US" w:eastAsia="zh-CN"/>
        </w:rPr>
        <w:t xml:space="preserve">In RAN1 #110b, it was agreed to support dynamic switching between SDM and </w:t>
      </w:r>
      <w:proofErr w:type="spellStart"/>
      <w:r>
        <w:rPr>
          <w:lang w:val="en-US" w:eastAsia="zh-CN"/>
        </w:rPr>
        <w:t>sTRP</w:t>
      </w:r>
      <w:proofErr w:type="spellEnd"/>
      <w:r>
        <w:rPr>
          <w:lang w:val="en-US" w:eastAsia="zh-CN"/>
        </w:rPr>
        <w:t xml:space="preserve"> scheme as follows:</w:t>
      </w:r>
    </w:p>
    <w:tbl>
      <w:tblPr>
        <w:tblStyle w:val="TableGrid"/>
        <w:tblW w:w="0" w:type="auto"/>
        <w:tblLook w:val="04A0" w:firstRow="1" w:lastRow="0" w:firstColumn="1" w:lastColumn="0" w:noHBand="0" w:noVBand="1"/>
      </w:tblPr>
      <w:tblGrid>
        <w:gridCol w:w="9010"/>
      </w:tblGrid>
      <w:tr w:rsidR="00294AD1" w:rsidTr="00294AD1">
        <w:tc>
          <w:tcPr>
            <w:tcW w:w="9010" w:type="dxa"/>
          </w:tcPr>
          <w:p w:rsidR="00294AD1" w:rsidRPr="00761440" w:rsidRDefault="00294AD1" w:rsidP="00294AD1">
            <w:pPr>
              <w:rPr>
                <w:b/>
                <w:bCs/>
                <w:sz w:val="20"/>
                <w:szCs w:val="20"/>
                <w:highlight w:val="green"/>
                <w:lang w:val="en-CA"/>
              </w:rPr>
            </w:pPr>
            <w:r w:rsidRPr="00761440">
              <w:rPr>
                <w:b/>
                <w:bCs/>
                <w:sz w:val="20"/>
                <w:szCs w:val="20"/>
                <w:highlight w:val="green"/>
                <w:lang w:val="en-CA"/>
              </w:rPr>
              <w:t>Agreement</w:t>
            </w:r>
          </w:p>
          <w:p w:rsidR="00294AD1" w:rsidRPr="00294AD1" w:rsidRDefault="00294AD1" w:rsidP="00294AD1">
            <w:pPr>
              <w:rPr>
                <w:bCs/>
                <w:sz w:val="20"/>
                <w:szCs w:val="20"/>
              </w:rPr>
            </w:pPr>
            <w:r w:rsidRPr="00294AD1">
              <w:rPr>
                <w:bCs/>
                <w:sz w:val="20"/>
                <w:szCs w:val="20"/>
              </w:rPr>
              <w:t xml:space="preserve">Support dynamic switching between SDM scheme of single-DCI based STxMP PUSCH and </w:t>
            </w:r>
            <w:proofErr w:type="spellStart"/>
            <w:r w:rsidRPr="00294AD1">
              <w:rPr>
                <w:bCs/>
                <w:sz w:val="20"/>
                <w:szCs w:val="20"/>
              </w:rPr>
              <w:t>sTRP</w:t>
            </w:r>
            <w:proofErr w:type="spellEnd"/>
            <w:r w:rsidRPr="00294AD1">
              <w:rPr>
                <w:bCs/>
                <w:sz w:val="20"/>
                <w:szCs w:val="20"/>
              </w:rPr>
              <w:t xml:space="preserve"> transmission</w:t>
            </w:r>
          </w:p>
          <w:p w:rsidR="00294AD1" w:rsidRPr="00761440" w:rsidRDefault="00294AD1" w:rsidP="00294AD1">
            <w:pPr>
              <w:pStyle w:val="ListParagraph"/>
              <w:numPr>
                <w:ilvl w:val="0"/>
                <w:numId w:val="28"/>
              </w:numPr>
              <w:ind w:leftChars="0"/>
              <w:jc w:val="both"/>
              <w:rPr>
                <w:rFonts w:ascii="Times New Roman" w:hAnsi="Times New Roman"/>
                <w:bCs/>
                <w:szCs w:val="20"/>
                <w:lang w:val="en-CA"/>
              </w:rPr>
            </w:pPr>
            <w:r w:rsidRPr="00761440">
              <w:rPr>
                <w:rFonts w:ascii="Times New Roman" w:hAnsi="Times New Roman"/>
                <w:bCs/>
                <w:szCs w:val="20"/>
              </w:rPr>
              <w:t>FFS the indication of dynamic switching</w:t>
            </w:r>
          </w:p>
          <w:p w:rsidR="00294AD1" w:rsidRPr="00761440" w:rsidRDefault="00294AD1" w:rsidP="00294AD1">
            <w:pPr>
              <w:pStyle w:val="ListParagraph"/>
              <w:numPr>
                <w:ilvl w:val="0"/>
                <w:numId w:val="28"/>
              </w:numPr>
              <w:ind w:leftChars="0"/>
              <w:jc w:val="both"/>
              <w:rPr>
                <w:rFonts w:ascii="Times New Roman" w:hAnsi="Times New Roman"/>
                <w:bCs/>
                <w:szCs w:val="20"/>
                <w:lang w:val="en-CA"/>
              </w:rPr>
            </w:pPr>
            <w:r w:rsidRPr="00761440">
              <w:rPr>
                <w:rFonts w:ascii="Times New Roman" w:hAnsi="Times New Roman"/>
                <w:bCs/>
                <w:szCs w:val="20"/>
                <w:lang w:val="en-CA"/>
              </w:rPr>
              <w:t xml:space="preserve">FFS: max number of layers when switching to </w:t>
            </w:r>
            <w:proofErr w:type="spellStart"/>
            <w:r w:rsidRPr="00761440">
              <w:rPr>
                <w:rFonts w:ascii="Times New Roman" w:hAnsi="Times New Roman"/>
                <w:bCs/>
                <w:szCs w:val="20"/>
                <w:lang w:val="en-CA"/>
              </w:rPr>
              <w:t>sTRP</w:t>
            </w:r>
            <w:proofErr w:type="spellEnd"/>
            <w:r w:rsidRPr="00761440">
              <w:rPr>
                <w:rFonts w:ascii="Times New Roman" w:hAnsi="Times New Roman"/>
                <w:bCs/>
                <w:szCs w:val="20"/>
                <w:lang w:val="en-CA"/>
              </w:rPr>
              <w:t xml:space="preserve"> transmission</w:t>
            </w:r>
          </w:p>
          <w:p w:rsidR="00294AD1" w:rsidRDefault="00294AD1" w:rsidP="00557396">
            <w:pPr>
              <w:pStyle w:val="0Maintext"/>
              <w:spacing w:after="120" w:afterAutospacing="0" w:line="240" w:lineRule="auto"/>
              <w:ind w:firstLine="0"/>
              <w:rPr>
                <w:lang w:val="en-US" w:eastAsia="zh-CN"/>
              </w:rPr>
            </w:pPr>
          </w:p>
        </w:tc>
      </w:tr>
    </w:tbl>
    <w:p w:rsidR="00294AD1" w:rsidRDefault="00294AD1" w:rsidP="00557396">
      <w:pPr>
        <w:pStyle w:val="0Maintext"/>
        <w:spacing w:after="120" w:afterAutospacing="0" w:line="240" w:lineRule="auto"/>
        <w:ind w:firstLine="0"/>
        <w:rPr>
          <w:lang w:val="en-US" w:eastAsia="zh-CN"/>
        </w:rPr>
      </w:pPr>
    </w:p>
    <w:p w:rsidR="00BE2B8F" w:rsidRDefault="00BE2B8F" w:rsidP="00557396">
      <w:pPr>
        <w:pStyle w:val="0Maintext"/>
        <w:spacing w:after="120" w:afterAutospacing="0" w:line="240" w:lineRule="auto"/>
        <w:ind w:firstLine="0"/>
        <w:rPr>
          <w:lang w:val="en-US" w:eastAsia="zh-CN"/>
        </w:rPr>
      </w:pPr>
      <w:r>
        <w:rPr>
          <w:lang w:val="en-US" w:eastAsia="zh-CN"/>
        </w:rPr>
        <w:t xml:space="preserve">For SDM and </w:t>
      </w:r>
      <w:proofErr w:type="spellStart"/>
      <w:r>
        <w:rPr>
          <w:lang w:val="en-US" w:eastAsia="zh-CN"/>
        </w:rPr>
        <w:t>sTRP</w:t>
      </w:r>
      <w:proofErr w:type="spellEnd"/>
      <w:r>
        <w:rPr>
          <w:lang w:val="en-US" w:eastAsia="zh-CN"/>
        </w:rPr>
        <w:t xml:space="preserve"> scheme, the configuration of maximum number of layers, e.g., </w:t>
      </w:r>
      <w:proofErr w:type="spellStart"/>
      <w:r>
        <w:rPr>
          <w:lang w:val="en-US" w:eastAsia="zh-CN"/>
        </w:rPr>
        <w:t>maxRank</w:t>
      </w:r>
      <w:proofErr w:type="spellEnd"/>
      <w:r>
        <w:rPr>
          <w:lang w:val="en-US" w:eastAsia="zh-CN"/>
        </w:rPr>
        <w:t xml:space="preserve">, and uplink full power mode may be different. Thus, with regard to dynamic switching between SDM and </w:t>
      </w:r>
      <w:proofErr w:type="spellStart"/>
      <w:r>
        <w:rPr>
          <w:lang w:val="en-US" w:eastAsia="zh-CN"/>
        </w:rPr>
        <w:t>sTRP</w:t>
      </w:r>
      <w:proofErr w:type="spellEnd"/>
      <w:r>
        <w:rPr>
          <w:lang w:val="en-US" w:eastAsia="zh-CN"/>
        </w:rPr>
        <w:t xml:space="preserve"> scheme, it is necessary to configure two sets of </w:t>
      </w:r>
      <w:proofErr w:type="spellStart"/>
      <w:r>
        <w:rPr>
          <w:lang w:val="en-US" w:eastAsia="zh-CN"/>
        </w:rPr>
        <w:t>maxRank</w:t>
      </w:r>
      <w:proofErr w:type="spellEnd"/>
      <w:r>
        <w:rPr>
          <w:lang w:val="en-US" w:eastAsia="zh-CN"/>
        </w:rPr>
        <w:t xml:space="preserve"> and uplink full power related parameters, </w:t>
      </w:r>
      <w:proofErr w:type="spellStart"/>
      <w:r>
        <w:rPr>
          <w:lang w:val="en-US" w:eastAsia="zh-CN"/>
        </w:rPr>
        <w:t>wehre</w:t>
      </w:r>
      <w:proofErr w:type="spellEnd"/>
      <w:r>
        <w:rPr>
          <w:lang w:val="en-US" w:eastAsia="zh-CN"/>
        </w:rPr>
        <w:t xml:space="preserve"> the first set is used for </w:t>
      </w:r>
      <w:proofErr w:type="spellStart"/>
      <w:r>
        <w:rPr>
          <w:lang w:val="en-US" w:eastAsia="zh-CN"/>
        </w:rPr>
        <w:t>sTRP</w:t>
      </w:r>
      <w:proofErr w:type="spellEnd"/>
      <w:r>
        <w:rPr>
          <w:lang w:val="en-US" w:eastAsia="zh-CN"/>
        </w:rPr>
        <w:t xml:space="preserve"> scheme and the second set is used for </w:t>
      </w:r>
      <w:proofErr w:type="spellStart"/>
      <w:r>
        <w:rPr>
          <w:lang w:val="en-US" w:eastAsia="zh-CN"/>
        </w:rPr>
        <w:t>sTRP</w:t>
      </w:r>
      <w:proofErr w:type="spellEnd"/>
      <w:r>
        <w:rPr>
          <w:lang w:val="en-US" w:eastAsia="zh-CN"/>
        </w:rPr>
        <w:t xml:space="preserve"> scheme. </w:t>
      </w:r>
    </w:p>
    <w:p w:rsidR="00BE2B8F" w:rsidRDefault="00294AD1" w:rsidP="00557396">
      <w:pPr>
        <w:pStyle w:val="0Maintext"/>
        <w:spacing w:after="120" w:afterAutospacing="0" w:line="240" w:lineRule="auto"/>
        <w:ind w:firstLine="0"/>
        <w:rPr>
          <w:lang w:val="en-US" w:eastAsia="zh-CN"/>
        </w:rPr>
      </w:pPr>
      <w:r>
        <w:rPr>
          <w:lang w:val="en-US" w:eastAsia="zh-CN"/>
        </w:rPr>
        <w:t xml:space="preserve">To identify </w:t>
      </w:r>
      <w:r w:rsidR="00BE2B8F">
        <w:rPr>
          <w:lang w:val="en-US" w:eastAsia="zh-CN"/>
        </w:rPr>
        <w:t>the indication of dynamic switching</w:t>
      </w:r>
      <w:r>
        <w:rPr>
          <w:lang w:val="en-US" w:eastAsia="zh-CN"/>
        </w:rPr>
        <w:t xml:space="preserve">, the first issue is to identify the functionality for the two SRS resource sets. For CB based transmission, the SRS can provide the indication of number of antenna ports and antenna virtualization scheme. For NCB based transmission, the SRS can provide the indication of digital precoder </w:t>
      </w:r>
      <w:r>
        <w:rPr>
          <w:lang w:val="en-US" w:eastAsia="zh-CN"/>
        </w:rPr>
        <w:lastRenderedPageBreak/>
        <w:t xml:space="preserve">and antenna virtualization scheme. The beam for PUSCH is based on the indicated unified TCI. </w:t>
      </w:r>
      <w:r w:rsidR="00BE2B8F">
        <w:rPr>
          <w:lang w:val="en-US" w:eastAsia="zh-CN"/>
        </w:rPr>
        <w:t xml:space="preserve">One possible way is that the indicated TCI is associated with each SRS resource set and the dynamic switching between </w:t>
      </w:r>
      <w:proofErr w:type="spellStart"/>
      <w:r w:rsidR="00BE2B8F">
        <w:rPr>
          <w:lang w:val="en-US" w:eastAsia="zh-CN"/>
        </w:rPr>
        <w:t>sTRP</w:t>
      </w:r>
      <w:proofErr w:type="spellEnd"/>
      <w:r w:rsidR="00BE2B8F">
        <w:rPr>
          <w:lang w:val="en-US" w:eastAsia="zh-CN"/>
        </w:rPr>
        <w:t xml:space="preserve"> and SDM scheme can be based on the SRS resource set indication similar to dynamic switching between </w:t>
      </w:r>
      <w:proofErr w:type="spellStart"/>
      <w:r w:rsidR="00BE2B8F">
        <w:rPr>
          <w:lang w:val="en-US" w:eastAsia="zh-CN"/>
        </w:rPr>
        <w:t>sTRP</w:t>
      </w:r>
      <w:proofErr w:type="spellEnd"/>
      <w:r w:rsidR="00BE2B8F">
        <w:rPr>
          <w:lang w:val="en-US" w:eastAsia="zh-CN"/>
        </w:rPr>
        <w:t xml:space="preserve"> and TDM scheme.</w:t>
      </w:r>
    </w:p>
    <w:p w:rsidR="00BE2B8F" w:rsidRPr="00BE2B8F" w:rsidRDefault="00BE2B8F" w:rsidP="00557396">
      <w:pPr>
        <w:pStyle w:val="0Maintext"/>
        <w:spacing w:after="120" w:afterAutospacing="0" w:line="240" w:lineRule="auto"/>
        <w:ind w:firstLine="0"/>
        <w:rPr>
          <w:b/>
          <w:bCs/>
          <w:i/>
          <w:iCs/>
          <w:lang w:val="en-US" w:eastAsia="zh-CN"/>
        </w:rPr>
      </w:pPr>
      <w:r w:rsidRPr="00BE2B8F">
        <w:rPr>
          <w:b/>
          <w:bCs/>
          <w:i/>
          <w:iCs/>
          <w:lang w:val="en-US" w:eastAsia="zh-CN"/>
        </w:rPr>
        <w:t xml:space="preserve">Proposal 9: With regard to dynamic switching between </w:t>
      </w:r>
      <w:proofErr w:type="spellStart"/>
      <w:r w:rsidRPr="00BE2B8F">
        <w:rPr>
          <w:b/>
          <w:bCs/>
          <w:i/>
          <w:iCs/>
          <w:lang w:val="en-US" w:eastAsia="zh-CN"/>
        </w:rPr>
        <w:t>sTRP</w:t>
      </w:r>
      <w:proofErr w:type="spellEnd"/>
      <w:r w:rsidRPr="00BE2B8F">
        <w:rPr>
          <w:b/>
          <w:bCs/>
          <w:i/>
          <w:iCs/>
          <w:lang w:val="en-US" w:eastAsia="zh-CN"/>
        </w:rPr>
        <w:t xml:space="preserve"> and SDM scheme, support to configure two sets of </w:t>
      </w:r>
      <w:proofErr w:type="spellStart"/>
      <w:r w:rsidRPr="00BE2B8F">
        <w:rPr>
          <w:b/>
          <w:bCs/>
          <w:i/>
          <w:iCs/>
          <w:lang w:val="en-US" w:eastAsia="zh-CN"/>
        </w:rPr>
        <w:t>maxRank</w:t>
      </w:r>
      <w:proofErr w:type="spellEnd"/>
      <w:r w:rsidRPr="00BE2B8F">
        <w:rPr>
          <w:b/>
          <w:bCs/>
          <w:i/>
          <w:iCs/>
          <w:lang w:val="en-US" w:eastAsia="zh-CN"/>
        </w:rPr>
        <w:t xml:space="preserve"> and uplink full power related parameters, where the first set is for </w:t>
      </w:r>
      <w:proofErr w:type="spellStart"/>
      <w:r w:rsidRPr="00BE2B8F">
        <w:rPr>
          <w:b/>
          <w:bCs/>
          <w:i/>
          <w:iCs/>
          <w:lang w:val="en-US" w:eastAsia="zh-CN"/>
        </w:rPr>
        <w:t>sTRP</w:t>
      </w:r>
      <w:proofErr w:type="spellEnd"/>
      <w:r w:rsidRPr="00BE2B8F">
        <w:rPr>
          <w:b/>
          <w:bCs/>
          <w:i/>
          <w:iCs/>
          <w:lang w:val="en-US" w:eastAsia="zh-CN"/>
        </w:rPr>
        <w:t xml:space="preserve"> scheme and the second set is for SDM scheme.</w:t>
      </w:r>
    </w:p>
    <w:p w:rsidR="00BE2B8F" w:rsidRPr="00BE2B8F" w:rsidRDefault="00BE2B8F" w:rsidP="00557396">
      <w:pPr>
        <w:pStyle w:val="0Maintext"/>
        <w:spacing w:after="120" w:afterAutospacing="0" w:line="240" w:lineRule="auto"/>
        <w:ind w:firstLine="0"/>
        <w:rPr>
          <w:b/>
          <w:bCs/>
          <w:i/>
          <w:iCs/>
          <w:lang w:val="en-US" w:eastAsia="zh-CN"/>
        </w:rPr>
      </w:pPr>
      <w:r w:rsidRPr="00BE2B8F">
        <w:rPr>
          <w:b/>
          <w:bCs/>
          <w:i/>
          <w:iCs/>
          <w:lang w:val="en-US" w:eastAsia="zh-CN"/>
        </w:rPr>
        <w:t xml:space="preserve">Proposal 10: Support to associate the indicated TCI state with </w:t>
      </w:r>
      <w:proofErr w:type="gramStart"/>
      <w:r w:rsidRPr="00BE2B8F">
        <w:rPr>
          <w:b/>
          <w:bCs/>
          <w:i/>
          <w:iCs/>
          <w:lang w:val="en-US" w:eastAsia="zh-CN"/>
        </w:rPr>
        <w:t>an</w:t>
      </w:r>
      <w:proofErr w:type="gramEnd"/>
      <w:r w:rsidRPr="00BE2B8F">
        <w:rPr>
          <w:b/>
          <w:bCs/>
          <w:i/>
          <w:iCs/>
          <w:lang w:val="en-US" w:eastAsia="zh-CN"/>
        </w:rPr>
        <w:t xml:space="preserve"> configured SRS resource set and use the SRS resource set indication in DCI for dynamic switching between </w:t>
      </w:r>
      <w:proofErr w:type="spellStart"/>
      <w:r w:rsidRPr="00BE2B8F">
        <w:rPr>
          <w:b/>
          <w:bCs/>
          <w:i/>
          <w:iCs/>
          <w:lang w:val="en-US" w:eastAsia="zh-CN"/>
        </w:rPr>
        <w:t>sTRP</w:t>
      </w:r>
      <w:proofErr w:type="spellEnd"/>
      <w:r w:rsidRPr="00BE2B8F">
        <w:rPr>
          <w:b/>
          <w:bCs/>
          <w:i/>
          <w:iCs/>
          <w:lang w:val="en-US" w:eastAsia="zh-CN"/>
        </w:rPr>
        <w:t xml:space="preserve"> and TDM scheme</w:t>
      </w:r>
    </w:p>
    <w:p w:rsidR="00294AD1" w:rsidRDefault="00294AD1" w:rsidP="00557396">
      <w:pPr>
        <w:pStyle w:val="0Maintext"/>
        <w:spacing w:after="120" w:afterAutospacing="0" w:line="240" w:lineRule="auto"/>
        <w:ind w:firstLine="0"/>
        <w:rPr>
          <w:lang w:val="en-US" w:eastAsia="zh-CN"/>
        </w:rPr>
      </w:pPr>
    </w:p>
    <w:p w:rsidR="00423492" w:rsidRDefault="00423492" w:rsidP="00423492">
      <w:pPr>
        <w:pStyle w:val="Heading3"/>
      </w:pPr>
      <w:r>
        <w:t>SFN scheme</w:t>
      </w:r>
    </w:p>
    <w:p w:rsidR="00B8321E" w:rsidRDefault="00B8321E" w:rsidP="00557396">
      <w:pPr>
        <w:pStyle w:val="0Maintext"/>
        <w:spacing w:after="120" w:afterAutospacing="0" w:line="240" w:lineRule="auto"/>
        <w:ind w:firstLine="0"/>
        <w:rPr>
          <w:bCs/>
          <w:iCs/>
          <w:lang w:val="en-US" w:eastAsia="zh-CN"/>
        </w:rPr>
      </w:pPr>
      <w:r>
        <w:rPr>
          <w:bCs/>
          <w:iCs/>
          <w:lang w:val="en-US" w:eastAsia="zh-CN"/>
        </w:rPr>
        <w:t>For SFN scheme, the precoder indication should depend on the number of configured SRS resource sets for CB/NCB. There can be the following two options:</w:t>
      </w:r>
    </w:p>
    <w:p w:rsidR="00B8321E" w:rsidRDefault="00B8321E" w:rsidP="00B8321E">
      <w:pPr>
        <w:pStyle w:val="0Maintext"/>
        <w:numPr>
          <w:ilvl w:val="0"/>
          <w:numId w:val="23"/>
        </w:numPr>
        <w:spacing w:after="120" w:afterAutospacing="0" w:line="240" w:lineRule="auto"/>
        <w:rPr>
          <w:bCs/>
          <w:iCs/>
          <w:lang w:val="en-US" w:eastAsia="zh-CN"/>
        </w:rPr>
      </w:pPr>
      <w:r>
        <w:rPr>
          <w:bCs/>
          <w:iCs/>
          <w:lang w:val="en-US" w:eastAsia="zh-CN"/>
        </w:rPr>
        <w:t>Option 1: One SRS resource set for CB/NCB</w:t>
      </w:r>
    </w:p>
    <w:p w:rsidR="00B8321E" w:rsidRDefault="00B8321E" w:rsidP="00B8321E">
      <w:pPr>
        <w:pStyle w:val="0Maintext"/>
        <w:numPr>
          <w:ilvl w:val="0"/>
          <w:numId w:val="23"/>
        </w:numPr>
        <w:spacing w:after="120" w:afterAutospacing="0" w:line="240" w:lineRule="auto"/>
        <w:rPr>
          <w:bCs/>
          <w:iCs/>
          <w:lang w:val="en-US" w:eastAsia="zh-CN"/>
        </w:rPr>
      </w:pPr>
      <w:r>
        <w:rPr>
          <w:bCs/>
          <w:iCs/>
          <w:lang w:val="en-US" w:eastAsia="zh-CN"/>
        </w:rPr>
        <w:t>Option 2: Two SRS resource sets for CB/NCB</w:t>
      </w:r>
    </w:p>
    <w:p w:rsidR="00B8321E" w:rsidRDefault="00C13362" w:rsidP="00557396">
      <w:pPr>
        <w:pStyle w:val="0Maintext"/>
        <w:spacing w:after="120" w:afterAutospacing="0" w:line="240" w:lineRule="auto"/>
        <w:ind w:firstLine="0"/>
        <w:rPr>
          <w:bCs/>
          <w:iCs/>
          <w:lang w:val="en-US" w:eastAsia="zh-CN"/>
        </w:rPr>
      </w:pPr>
      <w:r>
        <w:rPr>
          <w:bCs/>
          <w:iCs/>
          <w:lang w:val="en-US" w:eastAsia="zh-CN"/>
        </w:rPr>
        <w:t>In option 1, the gNB can configure two TCI states for an SRS resource in an SRS resource set for CB/NCB. The UE can transmit the SRS in SFN manner, which is the same as the PUSCH. In option 2, the gNB can indicate one TCI state for each SRS resource in an SRS resource set for CB/NCB. To measure the uplink CSI for SFN manner, the gNB may need to configure fully overlapped resources for both SRS resource sets. Further, the gNB may need to send two DCIs to trigger the two SRS resource sets. Therefore, option 1 and option 2 can achieve the same functionality, but o</w:t>
      </w:r>
      <w:r w:rsidR="00B8321E">
        <w:rPr>
          <w:bCs/>
          <w:iCs/>
          <w:lang w:val="en-US" w:eastAsia="zh-CN"/>
        </w:rPr>
        <w:t xml:space="preserve">ption 1 can reduce the </w:t>
      </w:r>
      <w:r>
        <w:rPr>
          <w:bCs/>
          <w:iCs/>
          <w:lang w:val="en-US" w:eastAsia="zh-CN"/>
        </w:rPr>
        <w:t>SRS</w:t>
      </w:r>
      <w:r w:rsidR="00B8321E">
        <w:rPr>
          <w:bCs/>
          <w:iCs/>
          <w:lang w:val="en-US" w:eastAsia="zh-CN"/>
        </w:rPr>
        <w:t xml:space="preserve"> overhead compared to option 2. </w:t>
      </w:r>
      <w:r>
        <w:rPr>
          <w:bCs/>
          <w:iCs/>
          <w:lang w:val="en-US" w:eastAsia="zh-CN"/>
        </w:rPr>
        <w:t>Therefore, the SFN scheme should be supported based on one SRS resource set for CB/NCB.</w:t>
      </w:r>
    </w:p>
    <w:p w:rsidR="00C13362" w:rsidRPr="009B6BCD" w:rsidRDefault="00C13362" w:rsidP="00557396">
      <w:pPr>
        <w:pStyle w:val="0Maintext"/>
        <w:spacing w:after="120" w:afterAutospacing="0" w:line="240" w:lineRule="auto"/>
        <w:ind w:firstLine="0"/>
        <w:rPr>
          <w:b/>
          <w:i/>
          <w:lang w:val="en-US" w:eastAsia="zh-CN"/>
        </w:rPr>
      </w:pPr>
      <w:r w:rsidRPr="009B6BCD">
        <w:rPr>
          <w:b/>
          <w:i/>
          <w:lang w:val="en-US" w:eastAsia="zh-CN"/>
        </w:rPr>
        <w:t>Proposal 1</w:t>
      </w:r>
      <w:r w:rsidR="00BE2B8F">
        <w:rPr>
          <w:b/>
          <w:i/>
          <w:lang w:val="en-US" w:eastAsia="zh-CN"/>
        </w:rPr>
        <w:t>1</w:t>
      </w:r>
      <w:r w:rsidRPr="009B6BCD">
        <w:rPr>
          <w:b/>
          <w:i/>
          <w:lang w:val="en-US" w:eastAsia="zh-CN"/>
        </w:rPr>
        <w:t xml:space="preserve">: For SFN </w:t>
      </w:r>
      <w:r w:rsidR="009B6BCD">
        <w:rPr>
          <w:b/>
          <w:i/>
          <w:lang w:val="en-US" w:eastAsia="zh-CN"/>
        </w:rPr>
        <w:t>based STxMP</w:t>
      </w:r>
      <w:r w:rsidRPr="009B6BCD">
        <w:rPr>
          <w:b/>
          <w:i/>
          <w:lang w:val="en-US" w:eastAsia="zh-CN"/>
        </w:rPr>
        <w:t>, support to configure one SRS resource set for CB/NCB.</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876C67" w:rsidRDefault="00876C67" w:rsidP="00557396">
      <w:pPr>
        <w:pStyle w:val="0Maintext"/>
        <w:spacing w:after="120" w:afterAutospacing="0" w:line="240" w:lineRule="auto"/>
        <w:ind w:firstLine="0"/>
        <w:rPr>
          <w:i/>
          <w:iCs/>
          <w:u w:val="single"/>
          <w:lang w:val="en-US" w:eastAsia="zh-CN"/>
        </w:rPr>
      </w:pPr>
      <w:r w:rsidRPr="00876C67">
        <w:rPr>
          <w:i/>
          <w:iCs/>
          <w:u w:val="single"/>
          <w:lang w:val="en-US" w:eastAsia="zh-CN"/>
        </w:rPr>
        <w:t>Maximum number of layers</w:t>
      </w:r>
    </w:p>
    <w:p w:rsidR="00876C67" w:rsidRDefault="00876C67" w:rsidP="00557396">
      <w:pPr>
        <w:pStyle w:val="0Maintext"/>
        <w:spacing w:after="120" w:afterAutospacing="0" w:line="240" w:lineRule="auto"/>
        <w:ind w:firstLine="0"/>
        <w:rPr>
          <w:lang w:val="en-US" w:eastAsia="zh-CN"/>
        </w:rPr>
      </w:pPr>
      <w:r>
        <w:rPr>
          <w:rFonts w:hint="eastAsia"/>
          <w:lang w:val="en-US" w:eastAsia="zh-CN"/>
        </w:rPr>
        <w:t>In RAN</w:t>
      </w:r>
      <w:r>
        <w:rPr>
          <w:lang w:val="en-US" w:eastAsia="zh-CN"/>
        </w:rPr>
        <w:t xml:space="preserve">1 #110b, the following agreement on maximum number of layers was achieved. </w:t>
      </w:r>
    </w:p>
    <w:tbl>
      <w:tblPr>
        <w:tblStyle w:val="TableGrid"/>
        <w:tblW w:w="0" w:type="auto"/>
        <w:tblLook w:val="04A0" w:firstRow="1" w:lastRow="0" w:firstColumn="1" w:lastColumn="0" w:noHBand="0" w:noVBand="1"/>
      </w:tblPr>
      <w:tblGrid>
        <w:gridCol w:w="9010"/>
      </w:tblGrid>
      <w:tr w:rsidR="00876C67" w:rsidTr="00876C67">
        <w:tc>
          <w:tcPr>
            <w:tcW w:w="9010" w:type="dxa"/>
          </w:tcPr>
          <w:p w:rsidR="00876C67" w:rsidRPr="00761440" w:rsidRDefault="00876C67" w:rsidP="00876C67">
            <w:pPr>
              <w:rPr>
                <w:b/>
                <w:bCs/>
                <w:sz w:val="20"/>
                <w:szCs w:val="20"/>
                <w:highlight w:val="green"/>
                <w:lang w:val="en-CA"/>
              </w:rPr>
            </w:pPr>
            <w:r w:rsidRPr="00761440">
              <w:rPr>
                <w:b/>
                <w:bCs/>
                <w:sz w:val="20"/>
                <w:szCs w:val="20"/>
                <w:highlight w:val="green"/>
                <w:lang w:val="en-CA"/>
              </w:rPr>
              <w:t>Agreement</w:t>
            </w:r>
          </w:p>
          <w:p w:rsidR="00876C67" w:rsidRPr="00761440" w:rsidRDefault="00876C67" w:rsidP="00876C67">
            <w:pPr>
              <w:snapToGrid w:val="0"/>
              <w:rPr>
                <w:bCs/>
                <w:sz w:val="20"/>
                <w:szCs w:val="20"/>
              </w:rPr>
            </w:pPr>
            <w:r w:rsidRPr="00761440">
              <w:rPr>
                <w:bCs/>
                <w:sz w:val="20"/>
                <w:szCs w:val="20"/>
              </w:rPr>
              <w:t xml:space="preserve">Support STxMP PUSCH+PUSCH transmission in multi-DCI based system in Rel-18. </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 xml:space="preserve">Two independent PUSCHs associated with different TRPs can be transmitted by a UE simultaneously in same active BWP. </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The total number of layers of these two PUSCHs is up to 4.</w:t>
            </w:r>
          </w:p>
          <w:p w:rsidR="00876C67" w:rsidRPr="00761440" w:rsidRDefault="00876C67" w:rsidP="00876C67">
            <w:pPr>
              <w:pStyle w:val="ListParagraph"/>
              <w:numPr>
                <w:ilvl w:val="0"/>
                <w:numId w:val="25"/>
              </w:numPr>
              <w:snapToGrid w:val="0"/>
              <w:ind w:leftChars="0"/>
              <w:jc w:val="both"/>
              <w:rPr>
                <w:rFonts w:ascii="Times New Roman" w:hAnsi="Times New Roman"/>
                <w:bCs/>
                <w:szCs w:val="20"/>
              </w:rPr>
            </w:pPr>
            <w:r w:rsidRPr="00761440">
              <w:rPr>
                <w:rFonts w:ascii="Times New Roman" w:hAnsi="Times New Roman"/>
                <w:bCs/>
                <w:szCs w:val="20"/>
              </w:rPr>
              <w:t>FFS: whether the number of layers of each of these two PUSCHs is up to 2.</w:t>
            </w:r>
          </w:p>
          <w:p w:rsidR="00876C67" w:rsidRDefault="00876C67" w:rsidP="00557396">
            <w:pPr>
              <w:pStyle w:val="0Maintext"/>
              <w:spacing w:after="120" w:afterAutospacing="0" w:line="240" w:lineRule="auto"/>
              <w:ind w:firstLine="0"/>
              <w:rPr>
                <w:lang w:val="en-US" w:eastAsia="zh-CN"/>
              </w:rPr>
            </w:pPr>
          </w:p>
        </w:tc>
      </w:tr>
    </w:tbl>
    <w:p w:rsidR="00876C67" w:rsidRDefault="00876C67" w:rsidP="00557396">
      <w:pPr>
        <w:pStyle w:val="0Maintext"/>
        <w:spacing w:after="120" w:afterAutospacing="0" w:line="240" w:lineRule="auto"/>
        <w:ind w:firstLine="0"/>
        <w:rPr>
          <w:lang w:val="en-US" w:eastAsia="zh-CN"/>
        </w:rPr>
      </w:pPr>
    </w:p>
    <w:p w:rsidR="00876C67" w:rsidRDefault="00876C67" w:rsidP="00557396">
      <w:pPr>
        <w:pStyle w:val="0Maintext"/>
        <w:spacing w:after="120" w:afterAutospacing="0" w:line="240" w:lineRule="auto"/>
        <w:ind w:firstLine="0"/>
        <w:rPr>
          <w:lang w:val="en-US" w:eastAsia="zh-CN"/>
        </w:rPr>
      </w:pPr>
      <w:r>
        <w:rPr>
          <w:lang w:val="en-US" w:eastAsia="zh-CN"/>
        </w:rPr>
        <w:t xml:space="preserve">One open issue is whether the number of layers for each PUSCH should be up to 2. For </w:t>
      </w:r>
      <w:proofErr w:type="spellStart"/>
      <w:r>
        <w:rPr>
          <w:lang w:val="en-US" w:eastAsia="zh-CN"/>
        </w:rPr>
        <w:t>sDCI</w:t>
      </w:r>
      <w:proofErr w:type="spellEnd"/>
      <w:r>
        <w:rPr>
          <w:lang w:val="en-US" w:eastAsia="zh-CN"/>
        </w:rPr>
        <w:t xml:space="preserve"> based SDM scheme, currently only layer combination {1+2}, {2+1} and {1+1} is supported. Therefore, it is reasonable to define the maximum number of layers for each PUSCH to be up to 2. </w:t>
      </w:r>
    </w:p>
    <w:p w:rsidR="00876C67" w:rsidRPr="00876C67" w:rsidRDefault="00876C67" w:rsidP="00557396">
      <w:pPr>
        <w:pStyle w:val="0Maintext"/>
        <w:spacing w:after="120" w:afterAutospacing="0" w:line="240" w:lineRule="auto"/>
        <w:ind w:firstLine="0"/>
        <w:rPr>
          <w:b/>
          <w:bCs/>
          <w:i/>
          <w:iCs/>
          <w:lang w:val="en-US" w:eastAsia="zh-CN"/>
        </w:rPr>
      </w:pPr>
      <w:r w:rsidRPr="00876C67">
        <w:rPr>
          <w:b/>
          <w:bCs/>
          <w:i/>
          <w:iCs/>
          <w:lang w:val="en-US" w:eastAsia="zh-CN"/>
        </w:rPr>
        <w:t xml:space="preserve">Proposal 12: For </w:t>
      </w:r>
      <w:proofErr w:type="spellStart"/>
      <w:r w:rsidRPr="00876C67">
        <w:rPr>
          <w:b/>
          <w:bCs/>
          <w:i/>
          <w:iCs/>
          <w:lang w:val="en-US" w:eastAsia="zh-CN"/>
        </w:rPr>
        <w:t>mDCI</w:t>
      </w:r>
      <w:proofErr w:type="spellEnd"/>
      <w:r w:rsidRPr="00876C67">
        <w:rPr>
          <w:b/>
          <w:bCs/>
          <w:i/>
          <w:iCs/>
          <w:lang w:val="en-US" w:eastAsia="zh-CN"/>
        </w:rPr>
        <w:t xml:space="preserve"> based STxMP, support up to </w:t>
      </w:r>
      <w:proofErr w:type="gramStart"/>
      <w:r w:rsidRPr="00876C67">
        <w:rPr>
          <w:b/>
          <w:bCs/>
          <w:i/>
          <w:iCs/>
          <w:lang w:val="en-US" w:eastAsia="zh-CN"/>
        </w:rPr>
        <w:t>2 layer</w:t>
      </w:r>
      <w:proofErr w:type="gramEnd"/>
      <w:r w:rsidRPr="00876C67">
        <w:rPr>
          <w:b/>
          <w:bCs/>
          <w:i/>
          <w:iCs/>
          <w:lang w:val="en-US" w:eastAsia="zh-CN"/>
        </w:rPr>
        <w:t xml:space="preserve"> transmission for a PUSCH.</w:t>
      </w:r>
    </w:p>
    <w:p w:rsidR="00876C67" w:rsidRDefault="00876C67" w:rsidP="00557396">
      <w:pPr>
        <w:pStyle w:val="0Maintext"/>
        <w:spacing w:after="120" w:afterAutospacing="0" w:line="240" w:lineRule="auto"/>
        <w:ind w:firstLine="0"/>
        <w:rPr>
          <w:lang w:val="en-US" w:eastAsia="zh-CN"/>
        </w:rPr>
      </w:pPr>
    </w:p>
    <w:p w:rsidR="00876C67" w:rsidRPr="00876C67" w:rsidRDefault="00876C67" w:rsidP="00557396">
      <w:pPr>
        <w:pStyle w:val="0Maintext"/>
        <w:spacing w:after="120" w:afterAutospacing="0" w:line="240" w:lineRule="auto"/>
        <w:ind w:firstLine="0"/>
        <w:rPr>
          <w:i/>
          <w:iCs/>
          <w:u w:val="single"/>
          <w:lang w:val="en-US" w:eastAsia="zh-CN"/>
        </w:rPr>
      </w:pPr>
      <w:r w:rsidRPr="00876C67">
        <w:rPr>
          <w:i/>
          <w:iCs/>
          <w:u w:val="single"/>
          <w:lang w:val="en-US" w:eastAsia="zh-CN"/>
        </w:rPr>
        <w:t>SRS configuration</w:t>
      </w:r>
    </w:p>
    <w:p w:rsidR="00876C67" w:rsidRDefault="00876C67" w:rsidP="00557396">
      <w:pPr>
        <w:pStyle w:val="0Maintext"/>
        <w:spacing w:after="120" w:afterAutospacing="0" w:line="240" w:lineRule="auto"/>
        <w:ind w:firstLine="0"/>
        <w:rPr>
          <w:lang w:val="en-US" w:eastAsia="zh-CN"/>
        </w:rPr>
      </w:pPr>
      <w:r>
        <w:rPr>
          <w:lang w:val="en-US" w:eastAsia="zh-CN"/>
        </w:rPr>
        <w:t xml:space="preserve">In RAN1 #110b, the following agreement to introduce 2 SRS resource sets for </w:t>
      </w:r>
      <w:proofErr w:type="spellStart"/>
      <w:r>
        <w:rPr>
          <w:lang w:val="en-US" w:eastAsia="zh-CN"/>
        </w:rPr>
        <w:t>mDCI</w:t>
      </w:r>
      <w:proofErr w:type="spellEnd"/>
      <w:r>
        <w:rPr>
          <w:lang w:val="en-US" w:eastAsia="zh-CN"/>
        </w:rPr>
        <w:t xml:space="preserve"> based PUSCH was achieved.</w:t>
      </w:r>
    </w:p>
    <w:tbl>
      <w:tblPr>
        <w:tblStyle w:val="TableGrid"/>
        <w:tblW w:w="0" w:type="auto"/>
        <w:tblLook w:val="04A0" w:firstRow="1" w:lastRow="0" w:firstColumn="1" w:lastColumn="0" w:noHBand="0" w:noVBand="1"/>
      </w:tblPr>
      <w:tblGrid>
        <w:gridCol w:w="9010"/>
      </w:tblGrid>
      <w:tr w:rsidR="00876C67" w:rsidTr="00876C67">
        <w:tc>
          <w:tcPr>
            <w:tcW w:w="9010" w:type="dxa"/>
          </w:tcPr>
          <w:p w:rsidR="00876C67" w:rsidRPr="00761440" w:rsidRDefault="00876C67" w:rsidP="00876C67">
            <w:pPr>
              <w:rPr>
                <w:b/>
                <w:bCs/>
                <w:sz w:val="20"/>
                <w:szCs w:val="20"/>
                <w:highlight w:val="green"/>
                <w:lang w:val="en-CA"/>
              </w:rPr>
            </w:pPr>
            <w:r w:rsidRPr="00761440">
              <w:rPr>
                <w:b/>
                <w:bCs/>
                <w:sz w:val="20"/>
                <w:szCs w:val="20"/>
                <w:highlight w:val="green"/>
                <w:lang w:val="en-CA"/>
              </w:rPr>
              <w:t>Agreement</w:t>
            </w:r>
          </w:p>
          <w:p w:rsidR="00876C67" w:rsidRPr="00761440" w:rsidRDefault="00876C67" w:rsidP="00876C67">
            <w:pPr>
              <w:rPr>
                <w:bCs/>
                <w:sz w:val="20"/>
                <w:szCs w:val="20"/>
              </w:rPr>
            </w:pPr>
            <w:r w:rsidRPr="00761440">
              <w:rPr>
                <w:bCs/>
                <w:sz w:val="20"/>
                <w:szCs w:val="20"/>
              </w:rPr>
              <w:t>Regarding the TPMI/SRI indication for multi-DCI based STxMP PUSCH+PUSCH:</w:t>
            </w:r>
          </w:p>
          <w:p w:rsidR="00876C67" w:rsidRPr="00761440" w:rsidRDefault="00876C67" w:rsidP="00876C67">
            <w:pPr>
              <w:pStyle w:val="ListParagraph"/>
              <w:numPr>
                <w:ilvl w:val="0"/>
                <w:numId w:val="27"/>
              </w:numPr>
              <w:ind w:leftChars="0"/>
              <w:jc w:val="both"/>
              <w:rPr>
                <w:rFonts w:ascii="Times New Roman" w:hAnsi="Times New Roman"/>
                <w:bCs/>
                <w:szCs w:val="20"/>
              </w:rPr>
            </w:pPr>
            <w:r w:rsidRPr="00761440">
              <w:rPr>
                <w:rFonts w:ascii="Times New Roman" w:hAnsi="Times New Roman"/>
                <w:bCs/>
                <w:szCs w:val="20"/>
              </w:rPr>
              <w:t>Configure two SRS resource sets for CB or NCB.</w:t>
            </w:r>
          </w:p>
          <w:p w:rsidR="00876C67" w:rsidRPr="00761440" w:rsidRDefault="00876C67" w:rsidP="00876C67">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 xml:space="preserve">FFS: Whether/how to associate </w:t>
            </w:r>
            <w:proofErr w:type="spellStart"/>
            <w:r w:rsidRPr="00761440">
              <w:rPr>
                <w:rFonts w:ascii="Times New Roman" w:hAnsi="Times New Roman"/>
                <w:bCs/>
                <w:szCs w:val="20"/>
              </w:rPr>
              <w:t>coresetPoolIndex</w:t>
            </w:r>
            <w:proofErr w:type="spellEnd"/>
            <w:r w:rsidRPr="00761440">
              <w:rPr>
                <w:rFonts w:ascii="Times New Roman" w:hAnsi="Times New Roman"/>
                <w:bCs/>
                <w:szCs w:val="20"/>
              </w:rPr>
              <w:t xml:space="preserve"> with SRS resource set implicitly or explicitly.</w:t>
            </w:r>
          </w:p>
          <w:p w:rsidR="00876C67" w:rsidRPr="00761440" w:rsidRDefault="00876C67" w:rsidP="00876C67">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lastRenderedPageBreak/>
              <w:t>FFS: the maximal number of configured/indicated SRS resources in each set for NCB/CB</w:t>
            </w:r>
          </w:p>
          <w:p w:rsidR="00876C67" w:rsidRPr="00761440" w:rsidRDefault="00876C67" w:rsidP="00876C67">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FFS: the maximal number of SRS ports in each set for CB.</w:t>
            </w:r>
          </w:p>
          <w:p w:rsidR="00876C67" w:rsidRPr="00761440" w:rsidRDefault="00876C67" w:rsidP="00876C67">
            <w:pPr>
              <w:pStyle w:val="ListParagraph"/>
              <w:numPr>
                <w:ilvl w:val="0"/>
                <w:numId w:val="27"/>
              </w:numPr>
              <w:ind w:leftChars="0"/>
              <w:jc w:val="both"/>
              <w:rPr>
                <w:rFonts w:ascii="Times New Roman" w:hAnsi="Times New Roman"/>
                <w:bCs/>
                <w:szCs w:val="20"/>
              </w:rPr>
            </w:pPr>
            <w:r w:rsidRPr="00761440">
              <w:rPr>
                <w:rFonts w:ascii="Times New Roman" w:hAnsi="Times New Roman"/>
                <w:bCs/>
                <w:szCs w:val="20"/>
              </w:rPr>
              <w:t xml:space="preserve">FFS: Separate codebooks and separate </w:t>
            </w:r>
            <w:proofErr w:type="spellStart"/>
            <w:r w:rsidRPr="00761440">
              <w:rPr>
                <w:rFonts w:ascii="Times New Roman" w:hAnsi="Times New Roman"/>
                <w:bCs/>
                <w:szCs w:val="20"/>
              </w:rPr>
              <w:t>maxRanks</w:t>
            </w:r>
            <w:proofErr w:type="spellEnd"/>
            <w:r w:rsidRPr="00761440">
              <w:rPr>
                <w:rFonts w:ascii="Times New Roman" w:hAnsi="Times New Roman"/>
                <w:bCs/>
                <w:szCs w:val="20"/>
              </w:rPr>
              <w:t xml:space="preserve"> are configured for different SRS resource sets.</w:t>
            </w:r>
          </w:p>
          <w:p w:rsidR="00876C67" w:rsidRPr="00761440" w:rsidRDefault="00876C67" w:rsidP="00876C67">
            <w:pPr>
              <w:pStyle w:val="ListParagraph"/>
              <w:numPr>
                <w:ilvl w:val="0"/>
                <w:numId w:val="27"/>
              </w:numPr>
              <w:ind w:leftChars="0"/>
              <w:jc w:val="both"/>
              <w:rPr>
                <w:rFonts w:ascii="Times New Roman" w:hAnsi="Times New Roman"/>
                <w:bCs/>
                <w:szCs w:val="20"/>
              </w:rPr>
            </w:pPr>
            <w:r w:rsidRPr="00761440">
              <w:rPr>
                <w:rFonts w:ascii="Times New Roman" w:hAnsi="Times New Roman"/>
                <w:bCs/>
                <w:szCs w:val="20"/>
              </w:rPr>
              <w:t>For type 1 CG-PUSCH (if supported), FFS how to associate the PUSCH with one TRP</w:t>
            </w:r>
          </w:p>
          <w:p w:rsidR="00876C67" w:rsidRPr="00761440" w:rsidRDefault="00876C67" w:rsidP="00876C67">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 xml:space="preserve">e.g., configure a </w:t>
            </w:r>
            <w:proofErr w:type="spellStart"/>
            <w:r w:rsidRPr="00761440">
              <w:rPr>
                <w:rFonts w:ascii="Times New Roman" w:hAnsi="Times New Roman"/>
                <w:bCs/>
                <w:szCs w:val="20"/>
              </w:rPr>
              <w:t>coresetPoolIndex</w:t>
            </w:r>
            <w:proofErr w:type="spellEnd"/>
            <w:r w:rsidRPr="00761440">
              <w:rPr>
                <w:rFonts w:ascii="Times New Roman" w:hAnsi="Times New Roman"/>
                <w:bCs/>
                <w:szCs w:val="20"/>
              </w:rPr>
              <w:t xml:space="preserve"> value in a type 1 CG-PUSCH</w:t>
            </w:r>
          </w:p>
          <w:p w:rsidR="00876C67" w:rsidRPr="00761440" w:rsidRDefault="00876C67" w:rsidP="00876C67">
            <w:pPr>
              <w:pStyle w:val="ListParagraph"/>
              <w:numPr>
                <w:ilvl w:val="1"/>
                <w:numId w:val="27"/>
              </w:numPr>
              <w:ind w:leftChars="0"/>
              <w:jc w:val="both"/>
              <w:rPr>
                <w:rFonts w:ascii="Times New Roman" w:hAnsi="Times New Roman"/>
                <w:bCs/>
                <w:szCs w:val="20"/>
              </w:rPr>
            </w:pPr>
            <w:r w:rsidRPr="00761440">
              <w:rPr>
                <w:rFonts w:ascii="Times New Roman" w:hAnsi="Times New Roman"/>
                <w:bCs/>
                <w:szCs w:val="20"/>
              </w:rPr>
              <w:t>e.g., use a single CG to configure two type 1 CG PUSCHs for STxMP PUSCH+PUSCH</w:t>
            </w:r>
          </w:p>
          <w:p w:rsidR="00876C67" w:rsidRDefault="00876C67" w:rsidP="00557396">
            <w:pPr>
              <w:pStyle w:val="0Maintext"/>
              <w:spacing w:after="120" w:afterAutospacing="0" w:line="240" w:lineRule="auto"/>
              <w:ind w:firstLine="0"/>
              <w:rPr>
                <w:lang w:val="en-US" w:eastAsia="zh-CN"/>
              </w:rPr>
            </w:pPr>
          </w:p>
        </w:tc>
      </w:tr>
    </w:tbl>
    <w:p w:rsidR="00876C67" w:rsidRDefault="00876C67" w:rsidP="00557396">
      <w:pPr>
        <w:pStyle w:val="0Maintext"/>
        <w:spacing w:after="120" w:afterAutospacing="0" w:line="240" w:lineRule="auto"/>
        <w:ind w:firstLine="0"/>
        <w:rPr>
          <w:lang w:val="en-US" w:eastAsia="zh-CN"/>
        </w:rPr>
      </w:pPr>
    </w:p>
    <w:p w:rsidR="00876C67" w:rsidRDefault="00876C67" w:rsidP="00876C67">
      <w:pPr>
        <w:pStyle w:val="0Maintext"/>
        <w:spacing w:after="120" w:afterAutospacing="0" w:line="240" w:lineRule="auto"/>
        <w:ind w:firstLine="0"/>
        <w:rPr>
          <w:lang w:val="en-US" w:eastAsia="zh-CN"/>
        </w:rPr>
      </w:pPr>
      <w:r>
        <w:rPr>
          <w:lang w:val="en-US" w:eastAsia="zh-CN"/>
        </w:rPr>
        <w:t xml:space="preserve">The first open issue is whether to introduce any association between the two SRS resource sets and a </w:t>
      </w:r>
      <w:proofErr w:type="spellStart"/>
      <w:r w:rsidRPr="00876C67">
        <w:rPr>
          <w:i/>
          <w:iCs/>
          <w:lang w:val="en-US" w:eastAsia="zh-CN"/>
        </w:rPr>
        <w:t>CORESETPoolIndex</w:t>
      </w:r>
      <w:proofErr w:type="spellEnd"/>
      <w:r>
        <w:rPr>
          <w:lang w:val="en-US" w:eastAsia="zh-CN"/>
        </w:rPr>
        <w:t xml:space="preserve"> is needed. Since the gNB needs to indicate an SRI in DCI to identify the SRS resource set, where at least one of the SRS resources should be selected from. It is necessary to define the association between the SRS resource set and a </w:t>
      </w:r>
      <w:proofErr w:type="spellStart"/>
      <w:r w:rsidRPr="00876C67">
        <w:rPr>
          <w:i/>
          <w:iCs/>
          <w:lang w:val="en-US" w:eastAsia="zh-CN"/>
        </w:rPr>
        <w:t>CORESETPoolIndex</w:t>
      </w:r>
      <w:proofErr w:type="spellEnd"/>
      <w:r>
        <w:rPr>
          <w:lang w:val="en-US" w:eastAsia="zh-CN"/>
        </w:rPr>
        <w:t xml:space="preserve">. One possible way is to define that the first resource set is associated with the first </w:t>
      </w:r>
      <w:proofErr w:type="spellStart"/>
      <w:r w:rsidRPr="00876C67">
        <w:rPr>
          <w:i/>
          <w:iCs/>
          <w:lang w:val="en-US" w:eastAsia="zh-CN"/>
        </w:rPr>
        <w:t>CORESETPoolIndex</w:t>
      </w:r>
      <w:proofErr w:type="spellEnd"/>
      <w:r>
        <w:rPr>
          <w:lang w:val="en-US" w:eastAsia="zh-CN"/>
        </w:rPr>
        <w:t xml:space="preserve"> and the second resource set is associated with the second </w:t>
      </w:r>
      <w:proofErr w:type="spellStart"/>
      <w:r w:rsidRPr="00876C67">
        <w:rPr>
          <w:i/>
          <w:iCs/>
          <w:lang w:val="en-US" w:eastAsia="zh-CN"/>
        </w:rPr>
        <w:t>CORESETPoolIndex</w:t>
      </w:r>
      <w:proofErr w:type="spellEnd"/>
      <w:r>
        <w:rPr>
          <w:lang w:val="en-US" w:eastAsia="zh-CN"/>
        </w:rPr>
        <w:t>.</w:t>
      </w:r>
      <w:r w:rsidR="00C90725">
        <w:rPr>
          <w:lang w:val="en-US" w:eastAsia="zh-CN"/>
        </w:rPr>
        <w:t xml:space="preserve"> Then for CG-PUSCH, the gNB can indicate the SRS resource set index so that the UE can identify the </w:t>
      </w:r>
      <w:proofErr w:type="spellStart"/>
      <w:r w:rsidR="00C90725" w:rsidRPr="00C90725">
        <w:rPr>
          <w:i/>
          <w:iCs/>
          <w:lang w:val="en-US" w:eastAsia="zh-CN"/>
        </w:rPr>
        <w:t>CORESETPoolIndex</w:t>
      </w:r>
      <w:proofErr w:type="spellEnd"/>
      <w:r w:rsidR="00C90725">
        <w:rPr>
          <w:lang w:val="en-US" w:eastAsia="zh-CN"/>
        </w:rPr>
        <w:t xml:space="preserve"> as well as the exact indication of SRI.</w:t>
      </w:r>
    </w:p>
    <w:p w:rsidR="00876C67" w:rsidRDefault="00876C67" w:rsidP="00876C67">
      <w:pPr>
        <w:pStyle w:val="0Maintext"/>
        <w:spacing w:after="120" w:afterAutospacing="0" w:line="240" w:lineRule="auto"/>
        <w:ind w:firstLine="0"/>
        <w:rPr>
          <w:lang w:val="en-US" w:eastAsia="zh-CN"/>
        </w:rPr>
      </w:pPr>
      <w:r>
        <w:rPr>
          <w:lang w:val="en-US" w:eastAsia="zh-CN"/>
        </w:rPr>
        <w:t xml:space="preserve">The second issue is whether to introduce any restriction </w:t>
      </w:r>
      <w:r w:rsidR="00C90725">
        <w:rPr>
          <w:lang w:val="en-US" w:eastAsia="zh-CN"/>
        </w:rPr>
        <w:t xml:space="preserve">on the number of configured/indicated SRS resource </w:t>
      </w:r>
      <w:r>
        <w:rPr>
          <w:lang w:val="en-US" w:eastAsia="zh-CN"/>
        </w:rPr>
        <w:t xml:space="preserve">for the SRS resource sets. For </w:t>
      </w:r>
      <w:proofErr w:type="spellStart"/>
      <w:r w:rsidR="00C90725">
        <w:rPr>
          <w:lang w:val="en-US" w:eastAsia="zh-CN"/>
        </w:rPr>
        <w:t>mDCI</w:t>
      </w:r>
      <w:proofErr w:type="spellEnd"/>
      <w:r w:rsidR="00C90725">
        <w:rPr>
          <w:lang w:val="en-US" w:eastAsia="zh-CN"/>
        </w:rPr>
        <w:t xml:space="preserve"> transmission</w:t>
      </w:r>
      <w:r>
        <w:rPr>
          <w:lang w:val="en-US" w:eastAsia="zh-CN"/>
        </w:rPr>
        <w:t xml:space="preserve">, the PUSCH transmission for each panel should be independent. Therefore, it is unnecessary to restrict the number of </w:t>
      </w:r>
      <w:r w:rsidR="00C90725">
        <w:rPr>
          <w:lang w:val="en-US" w:eastAsia="zh-CN"/>
        </w:rPr>
        <w:t xml:space="preserve">configured/indicated </w:t>
      </w:r>
      <w:r>
        <w:rPr>
          <w:lang w:val="en-US" w:eastAsia="zh-CN"/>
        </w:rPr>
        <w:t>resources in each SRS resource set</w:t>
      </w:r>
      <w:r w:rsidR="00C90725">
        <w:rPr>
          <w:lang w:val="en-US" w:eastAsia="zh-CN"/>
        </w:rPr>
        <w:t>.</w:t>
      </w:r>
    </w:p>
    <w:p w:rsidR="00C90725" w:rsidRDefault="00C90725" w:rsidP="00876C67">
      <w:pPr>
        <w:pStyle w:val="0Maintext"/>
        <w:spacing w:after="120" w:afterAutospacing="0" w:line="240" w:lineRule="auto"/>
        <w:ind w:firstLine="0"/>
        <w:rPr>
          <w:lang w:val="en-US" w:eastAsia="zh-CN"/>
        </w:rPr>
      </w:pPr>
      <w:r>
        <w:rPr>
          <w:lang w:val="en-US" w:eastAsia="zh-CN"/>
        </w:rPr>
        <w:t xml:space="preserve">The third open issue is whether to define the maximum number of SRS ports in each set for CB. For </w:t>
      </w:r>
      <w:proofErr w:type="spellStart"/>
      <w:r>
        <w:rPr>
          <w:lang w:val="en-US" w:eastAsia="zh-CN"/>
        </w:rPr>
        <w:t>mDCI</w:t>
      </w:r>
      <w:proofErr w:type="spellEnd"/>
      <w:r>
        <w:rPr>
          <w:lang w:val="en-US" w:eastAsia="zh-CN"/>
        </w:rPr>
        <w:t xml:space="preserve"> transmission, the PUSCH should be transmitted from a panel. Each panel should have up to 2 ports. Thus, it is straight-forward that the maximum number of ports for each SRS resource set for CB should be 2.</w:t>
      </w:r>
    </w:p>
    <w:p w:rsidR="00C90725" w:rsidRDefault="00C90725" w:rsidP="00876C67">
      <w:pPr>
        <w:pStyle w:val="0Maintext"/>
        <w:spacing w:after="120" w:afterAutospacing="0" w:line="240" w:lineRule="auto"/>
        <w:ind w:firstLine="0"/>
        <w:rPr>
          <w:b/>
          <w:bCs/>
          <w:i/>
          <w:iCs/>
          <w:lang w:val="en-US" w:eastAsia="zh-CN"/>
        </w:rPr>
      </w:pPr>
      <w:r>
        <w:rPr>
          <w:b/>
          <w:bCs/>
          <w:i/>
          <w:iCs/>
          <w:lang w:val="en-US" w:eastAsia="zh-CN"/>
        </w:rPr>
        <w:t xml:space="preserve">Proposal 13: For </w:t>
      </w:r>
      <w:proofErr w:type="spellStart"/>
      <w:r>
        <w:rPr>
          <w:b/>
          <w:bCs/>
          <w:i/>
          <w:iCs/>
          <w:lang w:val="en-US" w:eastAsia="zh-CN"/>
        </w:rPr>
        <w:t>mDCI</w:t>
      </w:r>
      <w:proofErr w:type="spellEnd"/>
      <w:r>
        <w:rPr>
          <w:b/>
          <w:bCs/>
          <w:i/>
          <w:iCs/>
          <w:lang w:val="en-US" w:eastAsia="zh-CN"/>
        </w:rPr>
        <w:t xml:space="preserve"> based PUSCH, support to define the association between SRS resource set and </w:t>
      </w:r>
      <w:proofErr w:type="spellStart"/>
      <w:r>
        <w:rPr>
          <w:b/>
          <w:bCs/>
          <w:i/>
          <w:iCs/>
          <w:lang w:val="en-US" w:eastAsia="zh-CN"/>
        </w:rPr>
        <w:t>CORESETPoolIndex</w:t>
      </w:r>
      <w:proofErr w:type="spellEnd"/>
      <w:r>
        <w:rPr>
          <w:b/>
          <w:bCs/>
          <w:i/>
          <w:iCs/>
          <w:lang w:val="en-US" w:eastAsia="zh-CN"/>
        </w:rPr>
        <w:t xml:space="preserve">, where the first SRS resource set is associated with </w:t>
      </w:r>
      <w:proofErr w:type="spellStart"/>
      <w:r>
        <w:rPr>
          <w:b/>
          <w:bCs/>
          <w:i/>
          <w:iCs/>
          <w:lang w:val="en-US" w:eastAsia="zh-CN"/>
        </w:rPr>
        <w:t>CORESETPoolIndex</w:t>
      </w:r>
      <w:proofErr w:type="spellEnd"/>
      <w:r>
        <w:rPr>
          <w:b/>
          <w:bCs/>
          <w:i/>
          <w:iCs/>
          <w:lang w:val="en-US" w:eastAsia="zh-CN"/>
        </w:rPr>
        <w:t xml:space="preserve">=0 and the second SRS resource set is associated with </w:t>
      </w:r>
      <w:proofErr w:type="spellStart"/>
      <w:r>
        <w:rPr>
          <w:b/>
          <w:bCs/>
          <w:i/>
          <w:iCs/>
          <w:lang w:val="en-US" w:eastAsia="zh-CN"/>
        </w:rPr>
        <w:t>CORESETPoolIndex</w:t>
      </w:r>
      <w:proofErr w:type="spellEnd"/>
      <w:r>
        <w:rPr>
          <w:b/>
          <w:bCs/>
          <w:i/>
          <w:iCs/>
          <w:lang w:val="en-US" w:eastAsia="zh-CN"/>
        </w:rPr>
        <w:t>=1.</w:t>
      </w:r>
    </w:p>
    <w:p w:rsidR="00876C67" w:rsidRPr="00294AD1" w:rsidRDefault="00876C67" w:rsidP="00876C67">
      <w:pPr>
        <w:pStyle w:val="0Maintext"/>
        <w:spacing w:after="120" w:afterAutospacing="0" w:line="240" w:lineRule="auto"/>
        <w:ind w:firstLine="0"/>
        <w:rPr>
          <w:b/>
          <w:bCs/>
          <w:i/>
          <w:iCs/>
          <w:lang w:val="en-US" w:eastAsia="zh-CN"/>
        </w:rPr>
      </w:pPr>
      <w:r w:rsidRPr="00294AD1">
        <w:rPr>
          <w:b/>
          <w:bCs/>
          <w:i/>
          <w:iCs/>
          <w:lang w:val="en-US" w:eastAsia="zh-CN"/>
        </w:rPr>
        <w:t xml:space="preserve">Proposal </w:t>
      </w:r>
      <w:r w:rsidR="00C90725">
        <w:rPr>
          <w:b/>
          <w:bCs/>
          <w:i/>
          <w:iCs/>
          <w:lang w:val="en-US" w:eastAsia="zh-CN"/>
        </w:rPr>
        <w:t>14</w:t>
      </w:r>
      <w:r w:rsidRPr="00294AD1">
        <w:rPr>
          <w:b/>
          <w:bCs/>
          <w:i/>
          <w:iCs/>
          <w:lang w:val="en-US" w:eastAsia="zh-CN"/>
        </w:rPr>
        <w:t>: Do not support to introduce the</w:t>
      </w:r>
      <w:r w:rsidR="00C90725">
        <w:rPr>
          <w:b/>
          <w:bCs/>
          <w:i/>
          <w:iCs/>
          <w:lang w:val="en-US" w:eastAsia="zh-CN"/>
        </w:rPr>
        <w:t xml:space="preserve"> additional</w:t>
      </w:r>
      <w:r w:rsidRPr="00294AD1">
        <w:rPr>
          <w:b/>
          <w:bCs/>
          <w:i/>
          <w:iCs/>
          <w:lang w:val="en-US" w:eastAsia="zh-CN"/>
        </w:rPr>
        <w:t xml:space="preserve"> restriction</w:t>
      </w:r>
      <w:r w:rsidR="00C90725">
        <w:rPr>
          <w:b/>
          <w:bCs/>
          <w:i/>
          <w:iCs/>
          <w:lang w:val="en-US" w:eastAsia="zh-CN"/>
        </w:rPr>
        <w:t xml:space="preserve"> on maximum number of configured/indicated SRS resource set in each SRS resource set on top of legacy UE capability</w:t>
      </w:r>
      <w:r w:rsidR="00986695">
        <w:rPr>
          <w:b/>
          <w:bCs/>
          <w:i/>
          <w:iCs/>
          <w:lang w:val="en-US" w:eastAsia="zh-CN"/>
        </w:rPr>
        <w:t xml:space="preserve"> and </w:t>
      </w:r>
      <w:proofErr w:type="spellStart"/>
      <w:r w:rsidR="00986695">
        <w:rPr>
          <w:b/>
          <w:bCs/>
          <w:i/>
          <w:iCs/>
          <w:lang w:val="en-US" w:eastAsia="zh-CN"/>
        </w:rPr>
        <w:t>maxRank</w:t>
      </w:r>
      <w:proofErr w:type="spellEnd"/>
      <w:r w:rsidR="00986695">
        <w:rPr>
          <w:b/>
          <w:bCs/>
          <w:i/>
          <w:iCs/>
          <w:lang w:val="en-US" w:eastAsia="zh-CN"/>
        </w:rPr>
        <w:t xml:space="preserve"> for a PUSCH transmission for </w:t>
      </w:r>
      <w:proofErr w:type="spellStart"/>
      <w:r w:rsidR="00986695">
        <w:rPr>
          <w:b/>
          <w:bCs/>
          <w:i/>
          <w:iCs/>
          <w:lang w:val="en-US" w:eastAsia="zh-CN"/>
        </w:rPr>
        <w:t>mDCI</w:t>
      </w:r>
      <w:proofErr w:type="spellEnd"/>
      <w:r w:rsidR="00986695">
        <w:rPr>
          <w:b/>
          <w:bCs/>
          <w:i/>
          <w:iCs/>
          <w:lang w:val="en-US" w:eastAsia="zh-CN"/>
        </w:rPr>
        <w:t xml:space="preserve"> based STxMP</w:t>
      </w:r>
      <w:r w:rsidRPr="00294AD1">
        <w:rPr>
          <w:b/>
          <w:bCs/>
          <w:i/>
          <w:iCs/>
          <w:lang w:val="en-US" w:eastAsia="zh-CN"/>
        </w:rPr>
        <w:t>.</w:t>
      </w:r>
    </w:p>
    <w:p w:rsidR="00C90725" w:rsidRPr="00294AD1" w:rsidRDefault="00C90725" w:rsidP="00C90725">
      <w:pPr>
        <w:pStyle w:val="0Maintext"/>
        <w:spacing w:after="120" w:afterAutospacing="0" w:line="240" w:lineRule="auto"/>
        <w:ind w:firstLine="0"/>
        <w:rPr>
          <w:b/>
          <w:bCs/>
          <w:i/>
          <w:iCs/>
          <w:lang w:val="en-US" w:eastAsia="zh-CN"/>
        </w:rPr>
      </w:pPr>
      <w:r w:rsidRPr="00294AD1">
        <w:rPr>
          <w:b/>
          <w:bCs/>
          <w:i/>
          <w:iCs/>
          <w:lang w:val="en-US" w:eastAsia="zh-CN"/>
        </w:rPr>
        <w:t xml:space="preserve">Proposal </w:t>
      </w:r>
      <w:r>
        <w:rPr>
          <w:b/>
          <w:bCs/>
          <w:i/>
          <w:iCs/>
          <w:lang w:val="en-US" w:eastAsia="zh-CN"/>
        </w:rPr>
        <w:t>1</w:t>
      </w:r>
      <w:r w:rsidR="00986695">
        <w:rPr>
          <w:b/>
          <w:bCs/>
          <w:i/>
          <w:iCs/>
          <w:lang w:val="en-US" w:eastAsia="zh-CN"/>
        </w:rPr>
        <w:t>5</w:t>
      </w:r>
      <w:r w:rsidRPr="00294AD1">
        <w:rPr>
          <w:b/>
          <w:bCs/>
          <w:i/>
          <w:iCs/>
          <w:lang w:val="en-US" w:eastAsia="zh-CN"/>
        </w:rPr>
        <w:t xml:space="preserve">: </w:t>
      </w:r>
      <w:r>
        <w:rPr>
          <w:b/>
          <w:bCs/>
          <w:i/>
          <w:iCs/>
          <w:lang w:val="en-US" w:eastAsia="zh-CN"/>
        </w:rPr>
        <w:t xml:space="preserve">Support up to 2 ports for </w:t>
      </w:r>
      <w:r w:rsidR="00986695">
        <w:rPr>
          <w:b/>
          <w:bCs/>
          <w:i/>
          <w:iCs/>
          <w:lang w:val="en-US" w:eastAsia="zh-CN"/>
        </w:rPr>
        <w:t xml:space="preserve">an </w:t>
      </w:r>
      <w:r>
        <w:rPr>
          <w:b/>
          <w:bCs/>
          <w:i/>
          <w:iCs/>
          <w:lang w:val="en-US" w:eastAsia="zh-CN"/>
        </w:rPr>
        <w:t xml:space="preserve">SRS resource </w:t>
      </w:r>
      <w:r w:rsidR="00986695">
        <w:rPr>
          <w:b/>
          <w:bCs/>
          <w:i/>
          <w:iCs/>
          <w:lang w:val="en-US" w:eastAsia="zh-CN"/>
        </w:rPr>
        <w:t xml:space="preserve">for CB for </w:t>
      </w:r>
      <w:proofErr w:type="spellStart"/>
      <w:r w:rsidR="00986695">
        <w:rPr>
          <w:b/>
          <w:bCs/>
          <w:i/>
          <w:iCs/>
          <w:lang w:val="en-US" w:eastAsia="zh-CN"/>
        </w:rPr>
        <w:t>mDCI</w:t>
      </w:r>
      <w:proofErr w:type="spellEnd"/>
      <w:r w:rsidR="00986695">
        <w:rPr>
          <w:b/>
          <w:bCs/>
          <w:i/>
          <w:iCs/>
          <w:lang w:val="en-US" w:eastAsia="zh-CN"/>
        </w:rPr>
        <w:t xml:space="preserve"> based STxMP.</w:t>
      </w:r>
    </w:p>
    <w:p w:rsidR="00876C67" w:rsidRDefault="00876C67" w:rsidP="00557396">
      <w:pPr>
        <w:pStyle w:val="0Maintext"/>
        <w:spacing w:after="120" w:afterAutospacing="0" w:line="240" w:lineRule="auto"/>
        <w:ind w:firstLine="0"/>
        <w:rPr>
          <w:lang w:val="en-US" w:eastAsia="zh-CN"/>
        </w:rPr>
      </w:pPr>
    </w:p>
    <w:p w:rsidR="00876C67" w:rsidRPr="00986695" w:rsidRDefault="00986695" w:rsidP="00557396">
      <w:pPr>
        <w:pStyle w:val="0Maintext"/>
        <w:spacing w:after="120" w:afterAutospacing="0" w:line="240" w:lineRule="auto"/>
        <w:ind w:firstLine="0"/>
        <w:rPr>
          <w:i/>
          <w:iCs/>
          <w:u w:val="single"/>
          <w:lang w:val="en-US" w:eastAsia="zh-CN"/>
        </w:rPr>
      </w:pPr>
      <w:proofErr w:type="spellStart"/>
      <w:r w:rsidRPr="00986695">
        <w:rPr>
          <w:i/>
          <w:iCs/>
          <w:u w:val="single"/>
          <w:lang w:val="en-US" w:eastAsia="zh-CN"/>
        </w:rPr>
        <w:t>mDCI</w:t>
      </w:r>
      <w:proofErr w:type="spellEnd"/>
      <w:r w:rsidRPr="00986695">
        <w:rPr>
          <w:i/>
          <w:iCs/>
          <w:u w:val="single"/>
          <w:lang w:val="en-US" w:eastAsia="zh-CN"/>
        </w:rPr>
        <w:t xml:space="preserve"> for CG-PUSCH</w:t>
      </w:r>
    </w:p>
    <w:p w:rsidR="00986695" w:rsidRDefault="00986695" w:rsidP="00557396">
      <w:pPr>
        <w:pStyle w:val="0Maintext"/>
        <w:spacing w:after="120" w:afterAutospacing="0" w:line="240" w:lineRule="auto"/>
        <w:ind w:firstLine="0"/>
        <w:rPr>
          <w:lang w:val="en-US" w:eastAsia="zh-CN"/>
        </w:rPr>
      </w:pPr>
      <w:r>
        <w:rPr>
          <w:lang w:val="en-US" w:eastAsia="zh-CN"/>
        </w:rPr>
        <w:t xml:space="preserve">In RAN1 #110b, the following agreement on supported PUSCH+PUSCH mode for </w:t>
      </w:r>
      <w:proofErr w:type="spellStart"/>
      <w:r>
        <w:rPr>
          <w:lang w:val="en-US" w:eastAsia="zh-CN"/>
        </w:rPr>
        <w:t>mDCI</w:t>
      </w:r>
      <w:proofErr w:type="spellEnd"/>
      <w:r>
        <w:rPr>
          <w:lang w:val="en-US" w:eastAsia="zh-CN"/>
        </w:rPr>
        <w:t xml:space="preserve"> based transmission was achieved. </w:t>
      </w:r>
    </w:p>
    <w:tbl>
      <w:tblPr>
        <w:tblStyle w:val="TableGrid"/>
        <w:tblW w:w="0" w:type="auto"/>
        <w:tblLook w:val="04A0" w:firstRow="1" w:lastRow="0" w:firstColumn="1" w:lastColumn="0" w:noHBand="0" w:noVBand="1"/>
      </w:tblPr>
      <w:tblGrid>
        <w:gridCol w:w="9010"/>
      </w:tblGrid>
      <w:tr w:rsidR="00876C67" w:rsidTr="00876C67">
        <w:tc>
          <w:tcPr>
            <w:tcW w:w="9010" w:type="dxa"/>
          </w:tcPr>
          <w:p w:rsidR="00876C67" w:rsidRPr="00761440" w:rsidRDefault="00876C67" w:rsidP="00876C67">
            <w:pPr>
              <w:rPr>
                <w:sz w:val="20"/>
                <w:szCs w:val="20"/>
                <w:lang w:eastAsia="x-none"/>
              </w:rPr>
            </w:pPr>
          </w:p>
          <w:p w:rsidR="00876C67" w:rsidRPr="00761440" w:rsidRDefault="00876C67" w:rsidP="00876C67">
            <w:pPr>
              <w:rPr>
                <w:b/>
                <w:bCs/>
                <w:sz w:val="20"/>
                <w:szCs w:val="20"/>
                <w:highlight w:val="green"/>
                <w:lang w:val="en-CA"/>
              </w:rPr>
            </w:pPr>
            <w:r w:rsidRPr="00761440">
              <w:rPr>
                <w:b/>
                <w:bCs/>
                <w:sz w:val="20"/>
                <w:szCs w:val="20"/>
                <w:highlight w:val="green"/>
                <w:lang w:val="en-CA"/>
              </w:rPr>
              <w:t>Agreement</w:t>
            </w:r>
          </w:p>
          <w:p w:rsidR="00876C67" w:rsidRPr="00761440" w:rsidRDefault="00876C67" w:rsidP="00876C67">
            <w:pPr>
              <w:snapToGrid w:val="0"/>
              <w:rPr>
                <w:bCs/>
                <w:sz w:val="20"/>
                <w:szCs w:val="20"/>
              </w:rPr>
            </w:pPr>
            <w:r w:rsidRPr="00761440">
              <w:rPr>
                <w:bCs/>
                <w:sz w:val="20"/>
                <w:szCs w:val="20"/>
              </w:rPr>
              <w:t>Multi-DCI based STxMP PUSCH+PUSCH transmission at least supports the following PUSCH combinations:</w:t>
            </w:r>
          </w:p>
          <w:p w:rsidR="00876C67" w:rsidRPr="00761440" w:rsidRDefault="00876C67" w:rsidP="00876C67">
            <w:pPr>
              <w:pStyle w:val="ListParagraph"/>
              <w:numPr>
                <w:ilvl w:val="0"/>
                <w:numId w:val="31"/>
              </w:numPr>
              <w:snapToGrid w:val="0"/>
              <w:ind w:leftChars="0"/>
              <w:jc w:val="both"/>
              <w:rPr>
                <w:rFonts w:ascii="Times New Roman" w:hAnsi="Times New Roman"/>
                <w:bCs/>
                <w:szCs w:val="20"/>
              </w:rPr>
            </w:pPr>
            <w:r w:rsidRPr="00761440">
              <w:rPr>
                <w:rFonts w:ascii="Times New Roman" w:hAnsi="Times New Roman"/>
                <w:bCs/>
                <w:szCs w:val="20"/>
              </w:rPr>
              <w:t>DG-PUSCH + DG-PUSCH</w:t>
            </w:r>
          </w:p>
          <w:p w:rsidR="00876C67" w:rsidRPr="00761440" w:rsidRDefault="00876C67" w:rsidP="00876C67">
            <w:pPr>
              <w:pStyle w:val="ListParagraph"/>
              <w:numPr>
                <w:ilvl w:val="0"/>
                <w:numId w:val="31"/>
              </w:numPr>
              <w:snapToGrid w:val="0"/>
              <w:ind w:leftChars="0"/>
              <w:jc w:val="both"/>
              <w:rPr>
                <w:rFonts w:ascii="Times New Roman" w:hAnsi="Times New Roman"/>
                <w:bCs/>
                <w:szCs w:val="20"/>
              </w:rPr>
            </w:pPr>
            <w:r w:rsidRPr="00761440">
              <w:rPr>
                <w:rFonts w:ascii="Times New Roman" w:hAnsi="Times New Roman"/>
                <w:bCs/>
                <w:szCs w:val="20"/>
              </w:rPr>
              <w:t>CG-PUSCH + DG-PUSCH</w:t>
            </w:r>
          </w:p>
          <w:p w:rsidR="00876C67" w:rsidRDefault="00876C67" w:rsidP="00557396">
            <w:pPr>
              <w:pStyle w:val="0Maintext"/>
              <w:spacing w:after="120" w:afterAutospacing="0" w:line="240" w:lineRule="auto"/>
              <w:ind w:firstLine="0"/>
              <w:rPr>
                <w:lang w:val="en-US" w:eastAsia="zh-CN"/>
              </w:rPr>
            </w:pPr>
          </w:p>
        </w:tc>
      </w:tr>
    </w:tbl>
    <w:p w:rsidR="00876C67" w:rsidRDefault="00876C67" w:rsidP="00557396">
      <w:pPr>
        <w:pStyle w:val="0Maintext"/>
        <w:spacing w:after="120" w:afterAutospacing="0" w:line="240" w:lineRule="auto"/>
        <w:ind w:firstLine="0"/>
        <w:rPr>
          <w:lang w:val="en-US" w:eastAsia="zh-CN"/>
        </w:rPr>
      </w:pPr>
    </w:p>
    <w:p w:rsidR="00986695" w:rsidRDefault="00986695" w:rsidP="00557396">
      <w:pPr>
        <w:pStyle w:val="0Maintext"/>
        <w:spacing w:after="120" w:afterAutospacing="0" w:line="240" w:lineRule="auto"/>
        <w:ind w:firstLine="0"/>
        <w:rPr>
          <w:lang w:val="en-US" w:eastAsia="zh-CN"/>
        </w:rPr>
      </w:pPr>
      <w:r>
        <w:rPr>
          <w:lang w:val="en-US" w:eastAsia="zh-CN"/>
        </w:rPr>
        <w:t xml:space="preserve">One open issue is whether to support CG-PUSCH+CG-PUSCH. For </w:t>
      </w:r>
      <w:proofErr w:type="spellStart"/>
      <w:r>
        <w:rPr>
          <w:lang w:val="en-US" w:eastAsia="zh-CN"/>
        </w:rPr>
        <w:t>mDCI</w:t>
      </w:r>
      <w:proofErr w:type="spellEnd"/>
      <w:r>
        <w:rPr>
          <w:lang w:val="en-US" w:eastAsia="zh-CN"/>
        </w:rPr>
        <w:t xml:space="preserve"> based STxMP, to support the combination of CG-PUSCH+CG-PUSCH does not increase the UE and gNB complexity compared to DG-PUSCH+DG-PUSCH and CG-PUSCH+DG-PUSCH. Instead, such combination can also be beneficial for spectrum efficiency enhancement for CG-PUSCH. Therefore, for </w:t>
      </w:r>
      <w:proofErr w:type="spellStart"/>
      <w:r>
        <w:rPr>
          <w:lang w:val="en-US" w:eastAsia="zh-CN"/>
        </w:rPr>
        <w:t>mDCI</w:t>
      </w:r>
      <w:proofErr w:type="spellEnd"/>
      <w:r>
        <w:rPr>
          <w:lang w:val="en-US" w:eastAsia="zh-CN"/>
        </w:rPr>
        <w:t xml:space="preserve"> based STxMP, CG-PUSCH+CG-PUSCH should be supported.</w:t>
      </w:r>
    </w:p>
    <w:p w:rsidR="00986695" w:rsidRPr="00986695" w:rsidRDefault="00986695" w:rsidP="00557396">
      <w:pPr>
        <w:pStyle w:val="0Maintext"/>
        <w:spacing w:after="120" w:afterAutospacing="0" w:line="240" w:lineRule="auto"/>
        <w:ind w:firstLine="0"/>
        <w:rPr>
          <w:b/>
          <w:bCs/>
          <w:i/>
          <w:iCs/>
          <w:lang w:val="en-US" w:eastAsia="zh-CN"/>
        </w:rPr>
      </w:pPr>
      <w:r w:rsidRPr="00986695">
        <w:rPr>
          <w:b/>
          <w:bCs/>
          <w:i/>
          <w:iCs/>
          <w:lang w:val="en-US" w:eastAsia="zh-CN"/>
        </w:rPr>
        <w:t>Proposal 16: Support CG-PUSCH+CG-PUSCH based STxMP.</w:t>
      </w:r>
    </w:p>
    <w:p w:rsidR="00D13E1E" w:rsidRDefault="00D13E1E" w:rsidP="00557396">
      <w:pPr>
        <w:pStyle w:val="0Maintext"/>
        <w:spacing w:after="120" w:afterAutospacing="0" w:line="240" w:lineRule="auto"/>
        <w:ind w:firstLine="0"/>
        <w:rPr>
          <w:lang w:val="en-US" w:eastAsia="zh-CN"/>
        </w:rPr>
      </w:pPr>
    </w:p>
    <w:p w:rsidR="00C27E72" w:rsidRDefault="007520FE" w:rsidP="00C27E72">
      <w:pPr>
        <w:pStyle w:val="Heading1"/>
      </w:pPr>
      <w:r>
        <w:t>STxMP on PUCCH</w:t>
      </w:r>
    </w:p>
    <w:p w:rsidR="00C27E72" w:rsidRDefault="007520FE" w:rsidP="00557396">
      <w:pPr>
        <w:pStyle w:val="0Maintext"/>
        <w:spacing w:after="120" w:afterAutospacing="0" w:line="240" w:lineRule="auto"/>
        <w:ind w:firstLine="0"/>
        <w:rPr>
          <w:lang w:val="en-US" w:eastAsia="zh-CN"/>
        </w:rPr>
      </w:pPr>
      <w:r>
        <w:rPr>
          <w:lang w:val="en-US" w:eastAsia="zh-CN"/>
        </w:rPr>
        <w:t>To support STxMP on PUCCH, in general, there can be two options:</w:t>
      </w:r>
    </w:p>
    <w:p w:rsidR="007520FE" w:rsidRDefault="007520FE" w:rsidP="007520FE">
      <w:pPr>
        <w:pStyle w:val="0Maintext"/>
        <w:numPr>
          <w:ilvl w:val="0"/>
          <w:numId w:val="18"/>
        </w:numPr>
        <w:spacing w:after="120" w:afterAutospacing="0" w:line="240" w:lineRule="auto"/>
        <w:rPr>
          <w:lang w:val="en-US" w:eastAsia="zh-CN"/>
        </w:rPr>
      </w:pPr>
      <w:r>
        <w:rPr>
          <w:lang w:val="en-US" w:eastAsia="zh-CN"/>
        </w:rPr>
        <w:lastRenderedPageBreak/>
        <w:t>Option 1: To transmit UCI on two PUCCH resources with one beam indicated per resource</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2: To transmit UCI on one PUCCH resource with two beams indicated</w:t>
      </w:r>
    </w:p>
    <w:p w:rsidR="007520FE" w:rsidRDefault="007520FE" w:rsidP="00D97433">
      <w:pPr>
        <w:pStyle w:val="0Maintext"/>
        <w:spacing w:after="120" w:afterAutospacing="0" w:line="240" w:lineRule="auto"/>
        <w:ind w:firstLine="0"/>
        <w:rPr>
          <w:lang w:val="en-US" w:eastAsia="zh-CN"/>
        </w:rPr>
      </w:pPr>
      <w:r>
        <w:rPr>
          <w:lang w:val="en-US" w:eastAsia="zh-CN"/>
        </w:rPr>
        <w:t xml:space="preserve">In option 1, more flexible PUCCHs multiplexing schemes can be supported. The two PUCCH resources can be multiplexed in FDM/TDM/SDM manner, which is like </w:t>
      </w:r>
      <w:proofErr w:type="spellStart"/>
      <w:r>
        <w:rPr>
          <w:lang w:val="en-US" w:eastAsia="zh-CN"/>
        </w:rPr>
        <w:t>mDCI</w:t>
      </w:r>
      <w:proofErr w:type="spellEnd"/>
      <w:r>
        <w:rPr>
          <w:lang w:val="en-US" w:eastAsia="zh-CN"/>
        </w:rPr>
        <w:t xml:space="preserve"> based PUSCH. In option 2, the gNB can indicate two TCI states for a PUCCH resource, and the UCI can be transmitted in different repetitions with different beams for the PUCCH resource. The PUCCH multiplexing schemes could not be as flexible as option 1. Since some multiplexing manner is hard to be configured, e.g. partial overlapped based multiplexing scheme. Therefore, compared to option 2, option 1 is preferred.</w:t>
      </w:r>
    </w:p>
    <w:p w:rsidR="007520FE" w:rsidRPr="007520FE" w:rsidRDefault="007520FE" w:rsidP="00D97433">
      <w:pPr>
        <w:pStyle w:val="0Maintext"/>
        <w:spacing w:after="120" w:afterAutospacing="0" w:line="240" w:lineRule="auto"/>
        <w:ind w:firstLine="0"/>
        <w:rPr>
          <w:b/>
          <w:i/>
          <w:lang w:val="en-US" w:eastAsia="zh-CN"/>
        </w:rPr>
      </w:pPr>
      <w:r w:rsidRPr="007520FE">
        <w:rPr>
          <w:b/>
          <w:i/>
          <w:lang w:val="en-US" w:eastAsia="zh-CN"/>
        </w:rPr>
        <w:t>Proposal 1</w:t>
      </w:r>
      <w:r w:rsidR="009B6BCD">
        <w:rPr>
          <w:b/>
          <w:i/>
          <w:lang w:val="en-US" w:eastAsia="zh-CN"/>
        </w:rPr>
        <w:t>7</w:t>
      </w:r>
      <w:r w:rsidRPr="007520FE">
        <w:rPr>
          <w:b/>
          <w:i/>
          <w:lang w:val="en-US" w:eastAsia="zh-CN"/>
        </w:rPr>
        <w:t>: Support to transmit UCI on two PUCCH resources, where each PUCCH</w:t>
      </w:r>
      <w:r w:rsidR="002A065A">
        <w:rPr>
          <w:b/>
          <w:i/>
          <w:lang w:val="en-US" w:eastAsia="zh-CN"/>
        </w:rPr>
        <w:t xml:space="preserve"> resource</w:t>
      </w:r>
      <w:r w:rsidRPr="007520FE">
        <w:rPr>
          <w:b/>
          <w:i/>
          <w:lang w:val="en-US" w:eastAsia="zh-CN"/>
        </w:rPr>
        <w:t xml:space="preserve"> is indicated with one TCI.</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9B6BCD" w:rsidRDefault="009B6BCD" w:rsidP="009B6BCD">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w:t>
      </w:r>
      <w:proofErr w:type="spellStart"/>
      <w:r w:rsidRPr="001E1D5D">
        <w:rPr>
          <w:b/>
          <w:i/>
          <w:lang w:val="en-US"/>
        </w:rPr>
        <w:t>MsgA</w:t>
      </w:r>
      <w:proofErr w:type="spellEnd"/>
      <w:r w:rsidRPr="001E1D5D">
        <w:rPr>
          <w:b/>
          <w:i/>
          <w:lang w:val="en-US"/>
        </w:rPr>
        <w:t>/Msg3 PUSCH should be precluded.</w:t>
      </w:r>
    </w:p>
    <w:p w:rsidR="009B6BCD" w:rsidRDefault="009B6BCD" w:rsidP="009B6BCD">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986695" w:rsidRPr="0082606B" w:rsidRDefault="00986695" w:rsidP="00986695">
      <w:pPr>
        <w:pStyle w:val="0Maintext"/>
        <w:spacing w:after="120" w:afterAutospacing="0" w:line="240" w:lineRule="auto"/>
        <w:ind w:firstLine="0"/>
        <w:rPr>
          <w:b/>
          <w:bCs/>
          <w:i/>
          <w:iCs/>
          <w:lang w:val="en-US" w:eastAsia="zh-CN"/>
        </w:rPr>
      </w:pPr>
      <w:r w:rsidRPr="0082606B">
        <w:rPr>
          <w:b/>
          <w:bCs/>
          <w:i/>
          <w:iCs/>
          <w:lang w:val="en-US" w:eastAsia="zh-CN"/>
        </w:rPr>
        <w:t xml:space="preserve">Proposal 6: Support to </w:t>
      </w:r>
      <w:r w:rsidR="003E0432">
        <w:rPr>
          <w:b/>
          <w:bCs/>
          <w:i/>
          <w:iCs/>
          <w:lang w:val="en-US" w:eastAsia="zh-CN"/>
        </w:rPr>
        <w:t>divide</w:t>
      </w:r>
      <w:r w:rsidRPr="0082606B">
        <w:rPr>
          <w:b/>
          <w:bCs/>
          <w:i/>
          <w:iCs/>
          <w:lang w:val="en-US" w:eastAsia="zh-CN"/>
        </w:rPr>
        <w:t xml:space="preserve"> the indicated DMRS ports based on CDM groups</w:t>
      </w:r>
    </w:p>
    <w:p w:rsidR="00986695" w:rsidRPr="00986695" w:rsidRDefault="00986695" w:rsidP="00986695">
      <w:pPr>
        <w:pStyle w:val="0Maintext"/>
        <w:numPr>
          <w:ilvl w:val="0"/>
          <w:numId w:val="32"/>
        </w:numPr>
        <w:spacing w:after="120" w:afterAutospacing="0" w:line="240" w:lineRule="auto"/>
        <w:rPr>
          <w:b/>
          <w:bCs/>
          <w:i/>
          <w:iCs/>
          <w:lang w:val="en-US" w:eastAsia="zh-CN"/>
        </w:rPr>
      </w:pPr>
      <w:r w:rsidRPr="0082606B">
        <w:rPr>
          <w:b/>
          <w:bCs/>
          <w:i/>
          <w:iCs/>
          <w:lang w:val="en-US" w:eastAsia="zh-CN"/>
        </w:rPr>
        <w:t xml:space="preserve">Support Alt1 that </w:t>
      </w:r>
      <w:r w:rsidRPr="0082606B">
        <w:rPr>
          <w:rFonts w:cs="Times New Roman"/>
          <w:b/>
          <w:bCs/>
          <w:i/>
          <w:iCs/>
          <w:lang w:val="en-CA"/>
        </w:rPr>
        <w:t>the DMRS ports associated with two TPMI/SRI fields must be in different CDM groups</w:t>
      </w:r>
    </w:p>
    <w:p w:rsidR="00986695" w:rsidRPr="00294AD1" w:rsidRDefault="00986695" w:rsidP="00986695">
      <w:pPr>
        <w:pStyle w:val="0Maintext"/>
        <w:spacing w:after="120" w:afterAutospacing="0" w:line="240" w:lineRule="auto"/>
        <w:ind w:firstLine="0"/>
        <w:rPr>
          <w:b/>
          <w:bCs/>
          <w:i/>
          <w:iCs/>
          <w:lang w:val="en-US" w:eastAsia="zh-CN"/>
        </w:rPr>
      </w:pPr>
      <w:r w:rsidRPr="00294AD1">
        <w:rPr>
          <w:b/>
          <w:bCs/>
          <w:i/>
          <w:iCs/>
          <w:lang w:val="en-US" w:eastAsia="zh-CN"/>
        </w:rPr>
        <w:t>Proposal 7: Do not support to introduce the restriction that for SDM scheme the two SRS resource sets should have the same number of SRS resources.</w:t>
      </w:r>
    </w:p>
    <w:p w:rsidR="00986695" w:rsidRPr="00294AD1" w:rsidRDefault="00986695" w:rsidP="00986695">
      <w:pPr>
        <w:pStyle w:val="0Maintext"/>
        <w:spacing w:after="120" w:afterAutospacing="0" w:line="240" w:lineRule="auto"/>
        <w:ind w:firstLine="0"/>
        <w:rPr>
          <w:b/>
          <w:bCs/>
          <w:i/>
          <w:iCs/>
          <w:lang w:val="en-US" w:eastAsia="zh-CN"/>
        </w:rPr>
      </w:pPr>
      <w:r w:rsidRPr="00294AD1">
        <w:rPr>
          <w:b/>
          <w:bCs/>
          <w:i/>
          <w:iCs/>
          <w:lang w:val="en-US" w:eastAsia="zh-CN"/>
        </w:rPr>
        <w:t>Proposal 8: Do not support to introduce the restriction that for SDM scheme the number of ports for the two SRS resources indicated by the two SRIs should be the same.</w:t>
      </w:r>
    </w:p>
    <w:p w:rsidR="00986695" w:rsidRPr="00BE2B8F" w:rsidRDefault="00986695" w:rsidP="00986695">
      <w:pPr>
        <w:pStyle w:val="0Maintext"/>
        <w:spacing w:after="120" w:afterAutospacing="0" w:line="240" w:lineRule="auto"/>
        <w:ind w:firstLine="0"/>
        <w:rPr>
          <w:b/>
          <w:bCs/>
          <w:i/>
          <w:iCs/>
          <w:lang w:val="en-US" w:eastAsia="zh-CN"/>
        </w:rPr>
      </w:pPr>
      <w:r w:rsidRPr="00BE2B8F">
        <w:rPr>
          <w:b/>
          <w:bCs/>
          <w:i/>
          <w:iCs/>
          <w:lang w:val="en-US" w:eastAsia="zh-CN"/>
        </w:rPr>
        <w:t xml:space="preserve">Proposal 9: With regard to dynamic switching between </w:t>
      </w:r>
      <w:proofErr w:type="spellStart"/>
      <w:r w:rsidRPr="00BE2B8F">
        <w:rPr>
          <w:b/>
          <w:bCs/>
          <w:i/>
          <w:iCs/>
          <w:lang w:val="en-US" w:eastAsia="zh-CN"/>
        </w:rPr>
        <w:t>sTRP</w:t>
      </w:r>
      <w:proofErr w:type="spellEnd"/>
      <w:r w:rsidRPr="00BE2B8F">
        <w:rPr>
          <w:b/>
          <w:bCs/>
          <w:i/>
          <w:iCs/>
          <w:lang w:val="en-US" w:eastAsia="zh-CN"/>
        </w:rPr>
        <w:t xml:space="preserve"> and SDM scheme, support to configure two sets of </w:t>
      </w:r>
      <w:proofErr w:type="spellStart"/>
      <w:r w:rsidRPr="00BE2B8F">
        <w:rPr>
          <w:b/>
          <w:bCs/>
          <w:i/>
          <w:iCs/>
          <w:lang w:val="en-US" w:eastAsia="zh-CN"/>
        </w:rPr>
        <w:t>maxRank</w:t>
      </w:r>
      <w:proofErr w:type="spellEnd"/>
      <w:r w:rsidRPr="00BE2B8F">
        <w:rPr>
          <w:b/>
          <w:bCs/>
          <w:i/>
          <w:iCs/>
          <w:lang w:val="en-US" w:eastAsia="zh-CN"/>
        </w:rPr>
        <w:t xml:space="preserve"> and uplink full power related parameters, where the first set is for </w:t>
      </w:r>
      <w:proofErr w:type="spellStart"/>
      <w:r w:rsidRPr="00BE2B8F">
        <w:rPr>
          <w:b/>
          <w:bCs/>
          <w:i/>
          <w:iCs/>
          <w:lang w:val="en-US" w:eastAsia="zh-CN"/>
        </w:rPr>
        <w:t>sTRP</w:t>
      </w:r>
      <w:proofErr w:type="spellEnd"/>
      <w:r w:rsidRPr="00BE2B8F">
        <w:rPr>
          <w:b/>
          <w:bCs/>
          <w:i/>
          <w:iCs/>
          <w:lang w:val="en-US" w:eastAsia="zh-CN"/>
        </w:rPr>
        <w:t xml:space="preserve"> scheme and the second set is for SDM scheme.</w:t>
      </w:r>
    </w:p>
    <w:p w:rsidR="00986695" w:rsidRPr="00BE2B8F" w:rsidRDefault="00986695" w:rsidP="00986695">
      <w:pPr>
        <w:pStyle w:val="0Maintext"/>
        <w:spacing w:after="120" w:afterAutospacing="0" w:line="240" w:lineRule="auto"/>
        <w:ind w:firstLine="0"/>
        <w:rPr>
          <w:b/>
          <w:bCs/>
          <w:i/>
          <w:iCs/>
          <w:lang w:val="en-US" w:eastAsia="zh-CN"/>
        </w:rPr>
      </w:pPr>
      <w:r w:rsidRPr="00BE2B8F">
        <w:rPr>
          <w:b/>
          <w:bCs/>
          <w:i/>
          <w:iCs/>
          <w:lang w:val="en-US" w:eastAsia="zh-CN"/>
        </w:rPr>
        <w:t xml:space="preserve">Proposal 10: Support to associate the indicated TCI state with </w:t>
      </w:r>
      <w:proofErr w:type="gramStart"/>
      <w:r w:rsidRPr="00BE2B8F">
        <w:rPr>
          <w:b/>
          <w:bCs/>
          <w:i/>
          <w:iCs/>
          <w:lang w:val="en-US" w:eastAsia="zh-CN"/>
        </w:rPr>
        <w:t>an</w:t>
      </w:r>
      <w:proofErr w:type="gramEnd"/>
      <w:r w:rsidRPr="00BE2B8F">
        <w:rPr>
          <w:b/>
          <w:bCs/>
          <w:i/>
          <w:iCs/>
          <w:lang w:val="en-US" w:eastAsia="zh-CN"/>
        </w:rPr>
        <w:t xml:space="preserve"> configured SRS resource set and use the SRS resource set indication in DCI for dynamic switching between </w:t>
      </w:r>
      <w:proofErr w:type="spellStart"/>
      <w:r w:rsidRPr="00BE2B8F">
        <w:rPr>
          <w:b/>
          <w:bCs/>
          <w:i/>
          <w:iCs/>
          <w:lang w:val="en-US" w:eastAsia="zh-CN"/>
        </w:rPr>
        <w:t>sTRP</w:t>
      </w:r>
      <w:proofErr w:type="spellEnd"/>
      <w:r w:rsidRPr="00BE2B8F">
        <w:rPr>
          <w:b/>
          <w:bCs/>
          <w:i/>
          <w:iCs/>
          <w:lang w:val="en-US" w:eastAsia="zh-CN"/>
        </w:rPr>
        <w:t xml:space="preserve"> and TDM scheme</w:t>
      </w:r>
    </w:p>
    <w:p w:rsidR="00986695" w:rsidRPr="009B6BCD" w:rsidRDefault="00986695" w:rsidP="00986695">
      <w:pPr>
        <w:pStyle w:val="0Maintext"/>
        <w:spacing w:after="120" w:afterAutospacing="0" w:line="240" w:lineRule="auto"/>
        <w:ind w:firstLine="0"/>
        <w:rPr>
          <w:b/>
          <w:i/>
          <w:lang w:val="en-US" w:eastAsia="zh-CN"/>
        </w:rPr>
      </w:pPr>
      <w:r w:rsidRPr="009B6BCD">
        <w:rPr>
          <w:b/>
          <w:i/>
          <w:lang w:val="en-US" w:eastAsia="zh-CN"/>
        </w:rPr>
        <w:t>Proposal 1</w:t>
      </w:r>
      <w:r>
        <w:rPr>
          <w:b/>
          <w:i/>
          <w:lang w:val="en-US" w:eastAsia="zh-CN"/>
        </w:rPr>
        <w:t>1</w:t>
      </w:r>
      <w:r w:rsidRPr="009B6BCD">
        <w:rPr>
          <w:b/>
          <w:i/>
          <w:lang w:val="en-US" w:eastAsia="zh-CN"/>
        </w:rPr>
        <w:t xml:space="preserve">: For SFN </w:t>
      </w:r>
      <w:r>
        <w:rPr>
          <w:b/>
          <w:i/>
          <w:lang w:val="en-US" w:eastAsia="zh-CN"/>
        </w:rPr>
        <w:t>based STxMP</w:t>
      </w:r>
      <w:r w:rsidRPr="009B6BCD">
        <w:rPr>
          <w:b/>
          <w:i/>
          <w:lang w:val="en-US" w:eastAsia="zh-CN"/>
        </w:rPr>
        <w:t>, support to configure one SRS resource set for CB/NCB.</w:t>
      </w:r>
    </w:p>
    <w:p w:rsidR="00986695" w:rsidRPr="00876C67" w:rsidRDefault="00986695" w:rsidP="00986695">
      <w:pPr>
        <w:pStyle w:val="0Maintext"/>
        <w:spacing w:after="120" w:afterAutospacing="0" w:line="240" w:lineRule="auto"/>
        <w:ind w:firstLine="0"/>
        <w:rPr>
          <w:b/>
          <w:bCs/>
          <w:i/>
          <w:iCs/>
          <w:lang w:val="en-US" w:eastAsia="zh-CN"/>
        </w:rPr>
      </w:pPr>
      <w:r w:rsidRPr="00876C67">
        <w:rPr>
          <w:b/>
          <w:bCs/>
          <w:i/>
          <w:iCs/>
          <w:lang w:val="en-US" w:eastAsia="zh-CN"/>
        </w:rPr>
        <w:t xml:space="preserve">Proposal 12: For </w:t>
      </w:r>
      <w:proofErr w:type="spellStart"/>
      <w:r w:rsidRPr="00876C67">
        <w:rPr>
          <w:b/>
          <w:bCs/>
          <w:i/>
          <w:iCs/>
          <w:lang w:val="en-US" w:eastAsia="zh-CN"/>
        </w:rPr>
        <w:t>mDCI</w:t>
      </w:r>
      <w:proofErr w:type="spellEnd"/>
      <w:r w:rsidRPr="00876C67">
        <w:rPr>
          <w:b/>
          <w:bCs/>
          <w:i/>
          <w:iCs/>
          <w:lang w:val="en-US" w:eastAsia="zh-CN"/>
        </w:rPr>
        <w:t xml:space="preserve"> based STxMP, support up to </w:t>
      </w:r>
      <w:proofErr w:type="gramStart"/>
      <w:r w:rsidRPr="00876C67">
        <w:rPr>
          <w:b/>
          <w:bCs/>
          <w:i/>
          <w:iCs/>
          <w:lang w:val="en-US" w:eastAsia="zh-CN"/>
        </w:rPr>
        <w:t>2 layer</w:t>
      </w:r>
      <w:proofErr w:type="gramEnd"/>
      <w:r w:rsidRPr="00876C67">
        <w:rPr>
          <w:b/>
          <w:bCs/>
          <w:i/>
          <w:iCs/>
          <w:lang w:val="en-US" w:eastAsia="zh-CN"/>
        </w:rPr>
        <w:t xml:space="preserve"> transmission for a PUSCH.</w:t>
      </w:r>
    </w:p>
    <w:p w:rsidR="00986695" w:rsidRDefault="00986695" w:rsidP="00986695">
      <w:pPr>
        <w:pStyle w:val="0Maintext"/>
        <w:spacing w:after="120" w:afterAutospacing="0" w:line="240" w:lineRule="auto"/>
        <w:ind w:firstLine="0"/>
        <w:rPr>
          <w:b/>
          <w:bCs/>
          <w:i/>
          <w:iCs/>
          <w:lang w:val="en-US" w:eastAsia="zh-CN"/>
        </w:rPr>
      </w:pPr>
      <w:r>
        <w:rPr>
          <w:b/>
          <w:bCs/>
          <w:i/>
          <w:iCs/>
          <w:lang w:val="en-US" w:eastAsia="zh-CN"/>
        </w:rPr>
        <w:t xml:space="preserve">Proposal 13: For </w:t>
      </w:r>
      <w:proofErr w:type="spellStart"/>
      <w:r>
        <w:rPr>
          <w:b/>
          <w:bCs/>
          <w:i/>
          <w:iCs/>
          <w:lang w:val="en-US" w:eastAsia="zh-CN"/>
        </w:rPr>
        <w:t>mDCI</w:t>
      </w:r>
      <w:proofErr w:type="spellEnd"/>
      <w:r>
        <w:rPr>
          <w:b/>
          <w:bCs/>
          <w:i/>
          <w:iCs/>
          <w:lang w:val="en-US" w:eastAsia="zh-CN"/>
        </w:rPr>
        <w:t xml:space="preserve"> based PUSCH, support to define the association between SRS resource set and </w:t>
      </w:r>
      <w:proofErr w:type="spellStart"/>
      <w:r>
        <w:rPr>
          <w:b/>
          <w:bCs/>
          <w:i/>
          <w:iCs/>
          <w:lang w:val="en-US" w:eastAsia="zh-CN"/>
        </w:rPr>
        <w:t>CORESETPoolIndex</w:t>
      </w:r>
      <w:proofErr w:type="spellEnd"/>
      <w:r>
        <w:rPr>
          <w:b/>
          <w:bCs/>
          <w:i/>
          <w:iCs/>
          <w:lang w:val="en-US" w:eastAsia="zh-CN"/>
        </w:rPr>
        <w:t xml:space="preserve">, where the first SRS resource set is associated with </w:t>
      </w:r>
      <w:proofErr w:type="spellStart"/>
      <w:r>
        <w:rPr>
          <w:b/>
          <w:bCs/>
          <w:i/>
          <w:iCs/>
          <w:lang w:val="en-US" w:eastAsia="zh-CN"/>
        </w:rPr>
        <w:t>CORESETPoolIndex</w:t>
      </w:r>
      <w:proofErr w:type="spellEnd"/>
      <w:r>
        <w:rPr>
          <w:b/>
          <w:bCs/>
          <w:i/>
          <w:iCs/>
          <w:lang w:val="en-US" w:eastAsia="zh-CN"/>
        </w:rPr>
        <w:t xml:space="preserve">=0 and the second SRS resource set is associated with </w:t>
      </w:r>
      <w:proofErr w:type="spellStart"/>
      <w:r>
        <w:rPr>
          <w:b/>
          <w:bCs/>
          <w:i/>
          <w:iCs/>
          <w:lang w:val="en-US" w:eastAsia="zh-CN"/>
        </w:rPr>
        <w:t>CORESETPoolIndex</w:t>
      </w:r>
      <w:proofErr w:type="spellEnd"/>
      <w:r>
        <w:rPr>
          <w:b/>
          <w:bCs/>
          <w:i/>
          <w:iCs/>
          <w:lang w:val="en-US" w:eastAsia="zh-CN"/>
        </w:rPr>
        <w:t>=1.</w:t>
      </w:r>
    </w:p>
    <w:p w:rsidR="00986695" w:rsidRPr="00294AD1" w:rsidRDefault="00986695" w:rsidP="00986695">
      <w:pPr>
        <w:pStyle w:val="0Maintext"/>
        <w:spacing w:after="120" w:afterAutospacing="0" w:line="240" w:lineRule="auto"/>
        <w:ind w:firstLine="0"/>
        <w:rPr>
          <w:b/>
          <w:bCs/>
          <w:i/>
          <w:iCs/>
          <w:lang w:val="en-US" w:eastAsia="zh-CN"/>
        </w:rPr>
      </w:pPr>
      <w:r w:rsidRPr="00294AD1">
        <w:rPr>
          <w:b/>
          <w:bCs/>
          <w:i/>
          <w:iCs/>
          <w:lang w:val="en-US" w:eastAsia="zh-CN"/>
        </w:rPr>
        <w:t xml:space="preserve">Proposal </w:t>
      </w:r>
      <w:r>
        <w:rPr>
          <w:b/>
          <w:bCs/>
          <w:i/>
          <w:iCs/>
          <w:lang w:val="en-US" w:eastAsia="zh-CN"/>
        </w:rPr>
        <w:t>14</w:t>
      </w:r>
      <w:r w:rsidRPr="00294AD1">
        <w:rPr>
          <w:b/>
          <w:bCs/>
          <w:i/>
          <w:iCs/>
          <w:lang w:val="en-US" w:eastAsia="zh-CN"/>
        </w:rPr>
        <w:t>: Do not support to introduce the</w:t>
      </w:r>
      <w:r>
        <w:rPr>
          <w:b/>
          <w:bCs/>
          <w:i/>
          <w:iCs/>
          <w:lang w:val="en-US" w:eastAsia="zh-CN"/>
        </w:rPr>
        <w:t xml:space="preserve"> additional</w:t>
      </w:r>
      <w:r w:rsidRPr="00294AD1">
        <w:rPr>
          <w:b/>
          <w:bCs/>
          <w:i/>
          <w:iCs/>
          <w:lang w:val="en-US" w:eastAsia="zh-CN"/>
        </w:rPr>
        <w:t xml:space="preserve"> restriction</w:t>
      </w:r>
      <w:r>
        <w:rPr>
          <w:b/>
          <w:bCs/>
          <w:i/>
          <w:iCs/>
          <w:lang w:val="en-US" w:eastAsia="zh-CN"/>
        </w:rPr>
        <w:t xml:space="preserve"> on maximum number of configured/indicated SRS resource set in each SRS resource set on top of legacy UE capability and </w:t>
      </w:r>
      <w:proofErr w:type="spellStart"/>
      <w:r>
        <w:rPr>
          <w:b/>
          <w:bCs/>
          <w:i/>
          <w:iCs/>
          <w:lang w:val="en-US" w:eastAsia="zh-CN"/>
        </w:rPr>
        <w:t>maxRank</w:t>
      </w:r>
      <w:proofErr w:type="spellEnd"/>
      <w:r>
        <w:rPr>
          <w:b/>
          <w:bCs/>
          <w:i/>
          <w:iCs/>
          <w:lang w:val="en-US" w:eastAsia="zh-CN"/>
        </w:rPr>
        <w:t xml:space="preserve"> for a PUSCH transmission for </w:t>
      </w:r>
      <w:proofErr w:type="spellStart"/>
      <w:r>
        <w:rPr>
          <w:b/>
          <w:bCs/>
          <w:i/>
          <w:iCs/>
          <w:lang w:val="en-US" w:eastAsia="zh-CN"/>
        </w:rPr>
        <w:t>mDCI</w:t>
      </w:r>
      <w:proofErr w:type="spellEnd"/>
      <w:r>
        <w:rPr>
          <w:b/>
          <w:bCs/>
          <w:i/>
          <w:iCs/>
          <w:lang w:val="en-US" w:eastAsia="zh-CN"/>
        </w:rPr>
        <w:t xml:space="preserve"> based STxMP</w:t>
      </w:r>
      <w:r w:rsidRPr="00294AD1">
        <w:rPr>
          <w:b/>
          <w:bCs/>
          <w:i/>
          <w:iCs/>
          <w:lang w:val="en-US" w:eastAsia="zh-CN"/>
        </w:rPr>
        <w:t>.</w:t>
      </w:r>
    </w:p>
    <w:p w:rsidR="00986695" w:rsidRPr="00294AD1" w:rsidRDefault="00986695" w:rsidP="00986695">
      <w:pPr>
        <w:pStyle w:val="0Maintext"/>
        <w:spacing w:after="120" w:afterAutospacing="0" w:line="240" w:lineRule="auto"/>
        <w:ind w:firstLine="0"/>
        <w:rPr>
          <w:b/>
          <w:bCs/>
          <w:i/>
          <w:iCs/>
          <w:lang w:val="en-US" w:eastAsia="zh-CN"/>
        </w:rPr>
      </w:pPr>
      <w:r w:rsidRPr="00294AD1">
        <w:rPr>
          <w:b/>
          <w:bCs/>
          <w:i/>
          <w:iCs/>
          <w:lang w:val="en-US" w:eastAsia="zh-CN"/>
        </w:rPr>
        <w:t xml:space="preserve">Proposal </w:t>
      </w:r>
      <w:r>
        <w:rPr>
          <w:b/>
          <w:bCs/>
          <w:i/>
          <w:iCs/>
          <w:lang w:val="en-US" w:eastAsia="zh-CN"/>
        </w:rPr>
        <w:t>15</w:t>
      </w:r>
      <w:r w:rsidRPr="00294AD1">
        <w:rPr>
          <w:b/>
          <w:bCs/>
          <w:i/>
          <w:iCs/>
          <w:lang w:val="en-US" w:eastAsia="zh-CN"/>
        </w:rPr>
        <w:t xml:space="preserve">: </w:t>
      </w:r>
      <w:r>
        <w:rPr>
          <w:b/>
          <w:bCs/>
          <w:i/>
          <w:iCs/>
          <w:lang w:val="en-US" w:eastAsia="zh-CN"/>
        </w:rPr>
        <w:t xml:space="preserve">Support up to 2 ports for an SRS resource for CB for </w:t>
      </w:r>
      <w:proofErr w:type="spellStart"/>
      <w:r>
        <w:rPr>
          <w:b/>
          <w:bCs/>
          <w:i/>
          <w:iCs/>
          <w:lang w:val="en-US" w:eastAsia="zh-CN"/>
        </w:rPr>
        <w:t>mDCI</w:t>
      </w:r>
      <w:proofErr w:type="spellEnd"/>
      <w:r>
        <w:rPr>
          <w:b/>
          <w:bCs/>
          <w:i/>
          <w:iCs/>
          <w:lang w:val="en-US" w:eastAsia="zh-CN"/>
        </w:rPr>
        <w:t xml:space="preserve"> based STxMP.</w:t>
      </w:r>
    </w:p>
    <w:p w:rsidR="00986695" w:rsidRPr="00986695" w:rsidRDefault="00986695" w:rsidP="00986695">
      <w:pPr>
        <w:pStyle w:val="0Maintext"/>
        <w:spacing w:after="120" w:afterAutospacing="0" w:line="240" w:lineRule="auto"/>
        <w:ind w:firstLine="0"/>
        <w:rPr>
          <w:b/>
          <w:bCs/>
          <w:i/>
          <w:iCs/>
          <w:lang w:val="en-US" w:eastAsia="zh-CN"/>
        </w:rPr>
      </w:pPr>
      <w:r w:rsidRPr="00986695">
        <w:rPr>
          <w:b/>
          <w:bCs/>
          <w:i/>
          <w:iCs/>
          <w:lang w:val="en-US" w:eastAsia="zh-CN"/>
        </w:rPr>
        <w:t>Proposal 16: Support CG-PUSCH+CG-PUSCH based STxMP.</w:t>
      </w:r>
    </w:p>
    <w:p w:rsidR="00986695" w:rsidRPr="007520FE" w:rsidRDefault="00986695" w:rsidP="00986695">
      <w:pPr>
        <w:pStyle w:val="0Maintext"/>
        <w:spacing w:after="120" w:afterAutospacing="0" w:line="240" w:lineRule="auto"/>
        <w:ind w:firstLine="0"/>
        <w:rPr>
          <w:b/>
          <w:i/>
          <w:lang w:val="en-US" w:eastAsia="zh-CN"/>
        </w:rPr>
      </w:pPr>
      <w:r w:rsidRPr="007520FE">
        <w:rPr>
          <w:b/>
          <w:i/>
          <w:lang w:val="en-US" w:eastAsia="zh-CN"/>
        </w:rPr>
        <w:t>Proposal 1</w:t>
      </w:r>
      <w:r>
        <w:rPr>
          <w:b/>
          <w:i/>
          <w:lang w:val="en-US" w:eastAsia="zh-CN"/>
        </w:rPr>
        <w:t>7</w:t>
      </w:r>
      <w:r w:rsidRPr="007520FE">
        <w:rPr>
          <w:b/>
          <w:i/>
          <w:lang w:val="en-US" w:eastAsia="zh-CN"/>
        </w:rPr>
        <w:t>: Support to transmit UCI on two PUCCH resources, where each PUCCH</w:t>
      </w:r>
      <w:r>
        <w:rPr>
          <w:b/>
          <w:i/>
          <w:lang w:val="en-US" w:eastAsia="zh-CN"/>
        </w:rPr>
        <w:t xml:space="preserve"> resource</w:t>
      </w:r>
      <w:r w:rsidRPr="007520FE">
        <w:rPr>
          <w:b/>
          <w:i/>
          <w:lang w:val="en-US" w:eastAsia="zh-CN"/>
        </w:rPr>
        <w:t xml:space="preserve"> is indicated with one TCI.</w:t>
      </w:r>
    </w:p>
    <w:p w:rsidR="00986695" w:rsidRDefault="00986695" w:rsidP="009B6BCD">
      <w:pPr>
        <w:pStyle w:val="0Maintext"/>
        <w:spacing w:after="120" w:afterAutospacing="0" w:line="240" w:lineRule="auto"/>
        <w:ind w:firstLine="0"/>
        <w:rPr>
          <w:b/>
          <w:i/>
          <w:lang w:val="en-US"/>
        </w:rPr>
      </w:pPr>
    </w:p>
    <w:p w:rsidR="007520FE" w:rsidRPr="00D542B4" w:rsidRDefault="007520FE" w:rsidP="009E5063">
      <w:pPr>
        <w:pStyle w:val="0Maintext"/>
        <w:spacing w:after="120" w:afterAutospacing="0" w:line="240" w:lineRule="auto"/>
        <w:ind w:firstLine="0"/>
        <w:rPr>
          <w:b/>
          <w:i/>
          <w:lang w:val="en-US" w:eastAsia="zh-CN"/>
        </w:rPr>
      </w:pPr>
    </w:p>
    <w:sectPr w:rsidR="007520FE"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0"/>
  </w:num>
  <w:num w:numId="2" w16cid:durableId="1566800250">
    <w:abstractNumId w:val="11"/>
  </w:num>
  <w:num w:numId="3" w16cid:durableId="1899240133">
    <w:abstractNumId w:val="16"/>
  </w:num>
  <w:num w:numId="4" w16cid:durableId="678315265">
    <w:abstractNumId w:val="14"/>
  </w:num>
  <w:num w:numId="5" w16cid:durableId="85465395">
    <w:abstractNumId w:val="8"/>
  </w:num>
  <w:num w:numId="6" w16cid:durableId="822159642">
    <w:abstractNumId w:val="20"/>
  </w:num>
  <w:num w:numId="7" w16cid:durableId="1128745011">
    <w:abstractNumId w:val="4"/>
  </w:num>
  <w:num w:numId="8" w16cid:durableId="1179275827">
    <w:abstractNumId w:val="6"/>
  </w:num>
  <w:num w:numId="9" w16cid:durableId="557984137">
    <w:abstractNumId w:val="13"/>
  </w:num>
  <w:num w:numId="10" w16cid:durableId="1725062945">
    <w:abstractNumId w:val="23"/>
  </w:num>
  <w:num w:numId="11" w16cid:durableId="1323239495">
    <w:abstractNumId w:val="30"/>
  </w:num>
  <w:num w:numId="12" w16cid:durableId="68037933">
    <w:abstractNumId w:val="10"/>
  </w:num>
  <w:num w:numId="13" w16cid:durableId="1769738813">
    <w:abstractNumId w:val="19"/>
  </w:num>
  <w:num w:numId="14" w16cid:durableId="862128108">
    <w:abstractNumId w:val="3"/>
  </w:num>
  <w:num w:numId="15" w16cid:durableId="1028524162">
    <w:abstractNumId w:val="27"/>
  </w:num>
  <w:num w:numId="16" w16cid:durableId="318920900">
    <w:abstractNumId w:val="24"/>
  </w:num>
  <w:num w:numId="17" w16cid:durableId="1156530228">
    <w:abstractNumId w:val="25"/>
  </w:num>
  <w:num w:numId="18" w16cid:durableId="2138529564">
    <w:abstractNumId w:val="18"/>
  </w:num>
  <w:num w:numId="19" w16cid:durableId="480855624">
    <w:abstractNumId w:val="31"/>
  </w:num>
  <w:num w:numId="20" w16cid:durableId="1757357295">
    <w:abstractNumId w:val="28"/>
  </w:num>
  <w:num w:numId="21" w16cid:durableId="269898643">
    <w:abstractNumId w:val="15"/>
  </w:num>
  <w:num w:numId="22" w16cid:durableId="1681857994">
    <w:abstractNumId w:val="7"/>
  </w:num>
  <w:num w:numId="23" w16cid:durableId="374089408">
    <w:abstractNumId w:val="17"/>
  </w:num>
  <w:num w:numId="24" w16cid:durableId="886139523">
    <w:abstractNumId w:val="29"/>
  </w:num>
  <w:num w:numId="25" w16cid:durableId="1917935090">
    <w:abstractNumId w:val="12"/>
  </w:num>
  <w:num w:numId="26" w16cid:durableId="1203177394">
    <w:abstractNumId w:val="1"/>
  </w:num>
  <w:num w:numId="27" w16cid:durableId="1922447711">
    <w:abstractNumId w:val="26"/>
  </w:num>
  <w:num w:numId="28" w16cid:durableId="767651319">
    <w:abstractNumId w:val="9"/>
  </w:num>
  <w:num w:numId="29" w16cid:durableId="1714306081">
    <w:abstractNumId w:val="5"/>
  </w:num>
  <w:num w:numId="30" w16cid:durableId="2075932925">
    <w:abstractNumId w:val="22"/>
  </w:num>
  <w:num w:numId="31" w16cid:durableId="183835866">
    <w:abstractNumId w:val="21"/>
  </w:num>
  <w:num w:numId="32" w16cid:durableId="173435187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22C70"/>
    <w:rsid w:val="0015468B"/>
    <w:rsid w:val="001922F1"/>
    <w:rsid w:val="001D3923"/>
    <w:rsid w:val="001D7163"/>
    <w:rsid w:val="001E1D5D"/>
    <w:rsid w:val="001E4CFE"/>
    <w:rsid w:val="001F1EBF"/>
    <w:rsid w:val="00226209"/>
    <w:rsid w:val="002548E6"/>
    <w:rsid w:val="00275881"/>
    <w:rsid w:val="00294AD1"/>
    <w:rsid w:val="002A065A"/>
    <w:rsid w:val="002D719B"/>
    <w:rsid w:val="00303A87"/>
    <w:rsid w:val="0030732C"/>
    <w:rsid w:val="00330D34"/>
    <w:rsid w:val="00346E6B"/>
    <w:rsid w:val="00356E4B"/>
    <w:rsid w:val="00375357"/>
    <w:rsid w:val="003976BE"/>
    <w:rsid w:val="003A2943"/>
    <w:rsid w:val="003C00AB"/>
    <w:rsid w:val="003D2036"/>
    <w:rsid w:val="003D4627"/>
    <w:rsid w:val="003E0432"/>
    <w:rsid w:val="00417C58"/>
    <w:rsid w:val="00423492"/>
    <w:rsid w:val="00431006"/>
    <w:rsid w:val="00431501"/>
    <w:rsid w:val="00431BE9"/>
    <w:rsid w:val="00477892"/>
    <w:rsid w:val="00491EBA"/>
    <w:rsid w:val="004951DA"/>
    <w:rsid w:val="004B588D"/>
    <w:rsid w:val="004C65E3"/>
    <w:rsid w:val="0050593E"/>
    <w:rsid w:val="00557396"/>
    <w:rsid w:val="005635BB"/>
    <w:rsid w:val="005A2726"/>
    <w:rsid w:val="00606763"/>
    <w:rsid w:val="00640857"/>
    <w:rsid w:val="006A5206"/>
    <w:rsid w:val="006D3DF7"/>
    <w:rsid w:val="006E0920"/>
    <w:rsid w:val="006E53C6"/>
    <w:rsid w:val="007520FE"/>
    <w:rsid w:val="00761440"/>
    <w:rsid w:val="00763A34"/>
    <w:rsid w:val="00781DD5"/>
    <w:rsid w:val="00784E99"/>
    <w:rsid w:val="00792998"/>
    <w:rsid w:val="007A63FA"/>
    <w:rsid w:val="007E09E0"/>
    <w:rsid w:val="0082606B"/>
    <w:rsid w:val="00826E9C"/>
    <w:rsid w:val="008443A3"/>
    <w:rsid w:val="008766FE"/>
    <w:rsid w:val="00876C67"/>
    <w:rsid w:val="008864BC"/>
    <w:rsid w:val="008A6337"/>
    <w:rsid w:val="008C065D"/>
    <w:rsid w:val="008D4BCD"/>
    <w:rsid w:val="008E42B2"/>
    <w:rsid w:val="008E7132"/>
    <w:rsid w:val="00905082"/>
    <w:rsid w:val="00914B21"/>
    <w:rsid w:val="00922457"/>
    <w:rsid w:val="009366FD"/>
    <w:rsid w:val="00953F61"/>
    <w:rsid w:val="00986695"/>
    <w:rsid w:val="009B0A18"/>
    <w:rsid w:val="009B6BCD"/>
    <w:rsid w:val="009C1B6C"/>
    <w:rsid w:val="009D0133"/>
    <w:rsid w:val="009E3DB7"/>
    <w:rsid w:val="009E5063"/>
    <w:rsid w:val="009F2D93"/>
    <w:rsid w:val="009F6087"/>
    <w:rsid w:val="00A01278"/>
    <w:rsid w:val="00A17BEA"/>
    <w:rsid w:val="00A316C9"/>
    <w:rsid w:val="00A42238"/>
    <w:rsid w:val="00A448D2"/>
    <w:rsid w:val="00A90297"/>
    <w:rsid w:val="00A93065"/>
    <w:rsid w:val="00AA2E73"/>
    <w:rsid w:val="00AC0A67"/>
    <w:rsid w:val="00AD4009"/>
    <w:rsid w:val="00AE467A"/>
    <w:rsid w:val="00B01671"/>
    <w:rsid w:val="00B02C9F"/>
    <w:rsid w:val="00B1188E"/>
    <w:rsid w:val="00B3722D"/>
    <w:rsid w:val="00B8306C"/>
    <w:rsid w:val="00B8321E"/>
    <w:rsid w:val="00B93343"/>
    <w:rsid w:val="00BA48C8"/>
    <w:rsid w:val="00BE15BB"/>
    <w:rsid w:val="00BE2B8F"/>
    <w:rsid w:val="00C031C3"/>
    <w:rsid w:val="00C04D65"/>
    <w:rsid w:val="00C06FAD"/>
    <w:rsid w:val="00C10D36"/>
    <w:rsid w:val="00C132FE"/>
    <w:rsid w:val="00C13362"/>
    <w:rsid w:val="00C1419D"/>
    <w:rsid w:val="00C27E72"/>
    <w:rsid w:val="00C46EAA"/>
    <w:rsid w:val="00C90725"/>
    <w:rsid w:val="00CB1727"/>
    <w:rsid w:val="00CF6D54"/>
    <w:rsid w:val="00D0763A"/>
    <w:rsid w:val="00D10D2C"/>
    <w:rsid w:val="00D13E1E"/>
    <w:rsid w:val="00D1450B"/>
    <w:rsid w:val="00D4248D"/>
    <w:rsid w:val="00D518D9"/>
    <w:rsid w:val="00D542B4"/>
    <w:rsid w:val="00D616A3"/>
    <w:rsid w:val="00D734BD"/>
    <w:rsid w:val="00D97433"/>
    <w:rsid w:val="00DA2FD9"/>
    <w:rsid w:val="00DA6558"/>
    <w:rsid w:val="00DE426C"/>
    <w:rsid w:val="00DE5690"/>
    <w:rsid w:val="00DE5A5E"/>
    <w:rsid w:val="00E07A91"/>
    <w:rsid w:val="00E2699B"/>
    <w:rsid w:val="00E551FD"/>
    <w:rsid w:val="00E56179"/>
    <w:rsid w:val="00E60654"/>
    <w:rsid w:val="00E6265E"/>
    <w:rsid w:val="00E66145"/>
    <w:rsid w:val="00E80A0E"/>
    <w:rsid w:val="00E8201B"/>
    <w:rsid w:val="00E83DAE"/>
    <w:rsid w:val="00E84E4F"/>
    <w:rsid w:val="00EB152A"/>
    <w:rsid w:val="00ED02C3"/>
    <w:rsid w:val="00EF1059"/>
    <w:rsid w:val="00F31ED8"/>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FA91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8</Pages>
  <Words>3188</Words>
  <Characters>18176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2022-10-26T03:58:00Z</dcterms:created>
  <dcterms:modified xsi:type="dcterms:W3CDTF">2022-11-02T03:08:00Z</dcterms:modified>
</cp:coreProperties>
</file>